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E424FB">
      <w:pPr>
        <w:keepNext/>
        <w:keepLines/>
        <w:pageBreakBefore w:val="0"/>
        <w:widowControl w:val="0"/>
        <w:shd w:val="clear"/>
        <w:kinsoku/>
        <w:wordWrap/>
        <w:overflowPunct/>
        <w:topLinePunct w:val="0"/>
        <w:autoSpaceDE/>
        <w:autoSpaceDN/>
        <w:bidi w:val="0"/>
        <w:adjustRightInd/>
        <w:snapToGrid/>
        <w:spacing w:before="313" w:beforeLines="100" w:line="360" w:lineRule="auto"/>
        <w:jc w:val="both"/>
        <w:textAlignment w:val="auto"/>
        <w:outlineLvl w:val="1"/>
        <w:rPr>
          <w:rFonts w:hint="eastAsia" w:ascii="思源宋体" w:hAnsi="思源宋体" w:eastAsia="思源宋体" w:cs="思源宋体"/>
          <w:b/>
          <w:bCs/>
          <w:color w:val="0000FF"/>
          <w:sz w:val="32"/>
          <w:szCs w:val="32"/>
          <w:lang w:eastAsia="zh-CN"/>
          <w14:textFill>
            <w14:gradFill>
              <w14:gsLst>
                <w14:gs w14:pos="0">
                  <w14:srgbClr w14:val="D9717D"/>
                </w14:gs>
                <w14:gs w14:pos="100000">
                  <w14:srgbClr w14:val="E32E37"/>
                </w14:gs>
              </w14:gsLst>
              <w14:lin w14:scaled="1"/>
            </w14:gradFill>
          </w14:textFill>
        </w:rPr>
      </w:pPr>
      <w:r>
        <w:rPr>
          <w:rFonts w:hint="eastAsia" w:ascii="黑体" w:hAnsi="黑体" w:eastAsia="黑体"/>
          <w:bCs/>
          <w:kern w:val="44"/>
          <w:sz w:val="18"/>
          <w:szCs w:val="18"/>
          <w:lang w:eastAsia="zh-CN"/>
        </w:rPr>
        <w:drawing>
          <wp:inline distT="0" distB="0" distL="114300" distR="114300">
            <wp:extent cx="3423285" cy="539115"/>
            <wp:effectExtent l="0" t="0" r="0" b="0"/>
            <wp:docPr id="17" name="图片 17"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十四五国规标"/>
                    <pic:cNvPicPr>
                      <a:picLocks noChangeAspect="1"/>
                    </pic:cNvPicPr>
                  </pic:nvPicPr>
                  <pic:blipFill>
                    <a:blip r:embed="rId6"/>
                    <a:srcRect l="20315" t="47178" r="23750" b="46598"/>
                    <a:stretch>
                      <a:fillRect/>
                    </a:stretch>
                  </pic:blipFill>
                  <pic:spPr>
                    <a:xfrm>
                      <a:off x="0" y="0"/>
                      <a:ext cx="3423285" cy="539115"/>
                    </a:xfrm>
                    <a:prstGeom prst="rect">
                      <a:avLst/>
                    </a:prstGeom>
                  </pic:spPr>
                </pic:pic>
              </a:graphicData>
            </a:graphic>
          </wp:inline>
        </w:drawing>
      </w:r>
    </w:p>
    <w:p w14:paraId="30CAB81B">
      <w:pPr>
        <w:keepNext/>
        <w:keepLines/>
        <w:pageBreakBefore w:val="0"/>
        <w:widowControl w:val="0"/>
        <w:shd w:val="clear"/>
        <w:kinsoku/>
        <w:wordWrap/>
        <w:overflowPunct/>
        <w:topLinePunct w:val="0"/>
        <w:autoSpaceDE/>
        <w:autoSpaceDN/>
        <w:bidi w:val="0"/>
        <w:adjustRightInd/>
        <w:snapToGrid/>
        <w:spacing w:before="313" w:beforeLines="100" w:line="360" w:lineRule="auto"/>
        <w:jc w:val="both"/>
        <w:textAlignment w:val="auto"/>
        <w:outlineLvl w:val="1"/>
        <w:rPr>
          <w:rFonts w:hint="eastAsia" w:ascii="思源宋体" w:hAnsi="思源宋体" w:eastAsia="思源宋体" w:cs="思源宋体"/>
          <w:b/>
          <w:bCs/>
          <w:color w:val="0000FF"/>
          <w:sz w:val="32"/>
          <w:szCs w:val="32"/>
          <w:lang w:eastAsia="zh-CN"/>
          <w14:textFill>
            <w14:gradFill>
              <w14:gsLst>
                <w14:gs w14:pos="0">
                  <w14:srgbClr w14:val="D9717D"/>
                </w14:gs>
                <w14:gs w14:pos="100000">
                  <w14:srgbClr w14:val="E32E37"/>
                </w14:gs>
              </w14:gsLst>
              <w14:lin w14:scaled="1"/>
            </w14:gradFill>
          </w14:textFill>
        </w:rPr>
      </w:pPr>
    </w:p>
    <w:p w14:paraId="6CC8163C">
      <w:pPr>
        <w:keepNext/>
        <w:keepLines/>
        <w:pageBreakBefore w:val="0"/>
        <w:widowControl w:val="0"/>
        <w:shd w:val="clear"/>
        <w:kinsoku/>
        <w:wordWrap/>
        <w:overflowPunct/>
        <w:topLinePunct w:val="0"/>
        <w:autoSpaceDE/>
        <w:autoSpaceDN/>
        <w:bidi w:val="0"/>
        <w:adjustRightInd/>
        <w:snapToGrid/>
        <w:spacing w:before="313" w:beforeLines="100" w:line="360" w:lineRule="auto"/>
        <w:jc w:val="both"/>
        <w:textAlignment w:val="auto"/>
        <w:outlineLvl w:val="1"/>
        <w:rPr>
          <w:rFonts w:hint="eastAsia" w:ascii="思源宋体" w:hAnsi="思源宋体" w:eastAsia="思源宋体" w:cs="思源宋体"/>
          <w:b/>
          <w:bCs/>
          <w:color w:val="0000FF"/>
          <w:sz w:val="32"/>
          <w:szCs w:val="32"/>
          <w:lang w:eastAsia="zh-CN"/>
          <w14:textFill>
            <w14:gradFill>
              <w14:gsLst>
                <w14:gs w14:pos="0">
                  <w14:srgbClr w14:val="D9717D"/>
                </w14:gs>
                <w14:gs w14:pos="100000">
                  <w14:srgbClr w14:val="E32E37"/>
                </w14:gs>
              </w14:gsLst>
              <w14:lin w14:scaled="1"/>
            </w14:gradFill>
          </w14:textFill>
        </w:rPr>
      </w:pPr>
    </w:p>
    <w:p w14:paraId="1AEDA6AF">
      <w:pPr>
        <w:keepNext/>
        <w:keepLines/>
        <w:pageBreakBefore w:val="0"/>
        <w:widowControl w:val="0"/>
        <w:shd w:val="clear"/>
        <w:kinsoku/>
        <w:wordWrap/>
        <w:overflowPunct/>
        <w:topLinePunct w:val="0"/>
        <w:autoSpaceDE/>
        <w:autoSpaceDN/>
        <w:bidi w:val="0"/>
        <w:adjustRightInd/>
        <w:snapToGrid/>
        <w:spacing w:before="313" w:beforeLines="100" w:line="360" w:lineRule="auto"/>
        <w:jc w:val="both"/>
        <w:textAlignment w:val="auto"/>
        <w:outlineLvl w:val="1"/>
        <w:rPr>
          <w:rFonts w:hint="eastAsia" w:ascii="思源宋体" w:hAnsi="思源宋体" w:eastAsia="思源宋体" w:cs="思源宋体"/>
          <w:b/>
          <w:bCs/>
          <w:color w:val="0000FF"/>
          <w:sz w:val="32"/>
          <w:szCs w:val="32"/>
          <w:lang w:eastAsia="zh-CN"/>
          <w14:textFill>
            <w14:gradFill>
              <w14:gsLst>
                <w14:gs w14:pos="0">
                  <w14:srgbClr w14:val="D9717D"/>
                </w14:gs>
                <w14:gs w14:pos="100000">
                  <w14:srgbClr w14:val="E32E37"/>
                </w14:gs>
              </w14:gsLst>
              <w14:lin w14:scaled="1"/>
            </w14:gradFill>
          </w14:textFill>
        </w:rPr>
      </w:pPr>
    </w:p>
    <w:p w14:paraId="3038EC8D">
      <w:pPr>
        <w:keepNext/>
        <w:keepLines/>
        <w:pageBreakBefore w:val="0"/>
        <w:widowControl w:val="0"/>
        <w:shd w:val="clear"/>
        <w:kinsoku/>
        <w:wordWrap/>
        <w:overflowPunct/>
        <w:topLinePunct w:val="0"/>
        <w:autoSpaceDE/>
        <w:autoSpaceDN/>
        <w:bidi w:val="0"/>
        <w:adjustRightInd/>
        <w:snapToGrid/>
        <w:spacing w:line="240" w:lineRule="auto"/>
        <w:ind w:left="-420" w:leftChars="-200"/>
        <w:jc w:val="center"/>
        <w:textAlignment w:val="auto"/>
        <w:outlineLvl w:val="9"/>
        <w:rPr>
          <w:rFonts w:hint="eastAsia" w:ascii="思源宋体" w:hAnsi="思源宋体" w:eastAsia="思源宋体" w:cs="思源宋体"/>
          <w:b/>
          <w:bCs/>
          <w:color w:val="0000FF"/>
          <w:sz w:val="84"/>
          <w:szCs w:val="84"/>
          <w:lang w:eastAsia="zh-CN"/>
          <w14:textFill>
            <w14:gradFill>
              <w14:gsLst>
                <w14:gs w14:pos="0">
                  <w14:srgbClr w14:val="D9717D"/>
                </w14:gs>
                <w14:gs w14:pos="100000">
                  <w14:srgbClr w14:val="E32E37"/>
                </w14:gs>
              </w14:gsLst>
              <w14:lin w14:scaled="1"/>
            </w14:gradFill>
          </w14:textFill>
        </w:rPr>
      </w:pPr>
      <w:r>
        <w:rPr>
          <w:rFonts w:hint="eastAsia" w:ascii="思源宋体" w:hAnsi="思源宋体" w:eastAsia="思源宋体" w:cs="思源宋体"/>
          <w:b/>
          <w:bCs/>
          <w:color w:val="0000FF"/>
          <w:sz w:val="84"/>
          <w:szCs w:val="84"/>
          <w:lang w:eastAsia="zh-CN"/>
          <w14:textFill>
            <w14:gradFill>
              <w14:gsLst>
                <w14:gs w14:pos="0">
                  <w14:srgbClr w14:val="D9717D"/>
                </w14:gs>
                <w14:gs w14:pos="100000">
                  <w14:srgbClr w14:val="E32E37"/>
                </w14:gs>
              </w14:gsLst>
              <w14:lin w14:scaled="1"/>
            </w14:gradFill>
          </w14:textFill>
        </w:rPr>
        <w:t>《大学</w:t>
      </w:r>
      <w:r>
        <w:rPr>
          <w:rFonts w:hint="eastAsia" w:ascii="思源宋体" w:hAnsi="思源宋体" w:eastAsia="思源宋体" w:cs="思源宋体"/>
          <w:b/>
          <w:bCs/>
          <w:color w:val="0000FF"/>
          <w:sz w:val="84"/>
          <w:szCs w:val="84"/>
          <w:lang w:val="en-US" w:eastAsia="zh-CN"/>
          <w14:textFill>
            <w14:gradFill>
              <w14:gsLst>
                <w14:gs w14:pos="0">
                  <w14:srgbClr w14:val="D9717D"/>
                </w14:gs>
                <w14:gs w14:pos="100000">
                  <w14:srgbClr w14:val="E32E37"/>
                </w14:gs>
              </w14:gsLst>
              <w14:lin w14:scaled="1"/>
            </w14:gradFill>
          </w14:textFill>
        </w:rPr>
        <w:t>美育</w:t>
      </w:r>
      <w:r>
        <w:rPr>
          <w:rFonts w:hint="eastAsia" w:ascii="思源宋体" w:hAnsi="思源宋体" w:eastAsia="思源宋体" w:cs="思源宋体"/>
          <w:b/>
          <w:bCs/>
          <w:color w:val="0000FF"/>
          <w:sz w:val="84"/>
          <w:szCs w:val="84"/>
          <w:lang w:eastAsia="zh-CN"/>
          <w14:textFill>
            <w14:gradFill>
              <w14:gsLst>
                <w14:gs w14:pos="0">
                  <w14:srgbClr w14:val="D9717D"/>
                </w14:gs>
                <w14:gs w14:pos="100000">
                  <w14:srgbClr w14:val="E32E37"/>
                </w14:gs>
              </w14:gsLst>
              <w14:lin w14:scaled="1"/>
            </w14:gradFill>
          </w14:textFill>
        </w:rPr>
        <w:t>》</w:t>
      </w:r>
    </w:p>
    <w:p w14:paraId="41B0D53A">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52"/>
          <w:szCs w:val="52"/>
          <w:lang w:eastAsia="zh-CN"/>
          <w14:textFill>
            <w14:gradFill>
              <w14:gsLst>
                <w14:gs w14:pos="0">
                  <w14:srgbClr w14:val="D9717D"/>
                </w14:gs>
                <w14:gs w14:pos="100000">
                  <w14:srgbClr w14:val="E32E37"/>
                </w14:gs>
              </w14:gsLst>
              <w14:lin w14:scaled="1"/>
            </w14:gradFill>
          </w14:textFill>
        </w:rPr>
      </w:pPr>
      <w:r>
        <w:rPr>
          <w:rFonts w:hint="eastAsia" w:ascii="思源宋体" w:hAnsi="思源宋体" w:eastAsia="思源宋体" w:cs="思源宋体"/>
          <w:b/>
          <w:bCs/>
          <w:color w:val="0000FF"/>
          <w:sz w:val="52"/>
          <w:szCs w:val="52"/>
          <w:lang w:eastAsia="zh-CN"/>
          <w14:textFill>
            <w14:gradFill>
              <w14:gsLst>
                <w14:gs w14:pos="0">
                  <w14:srgbClr w14:val="D9717D"/>
                </w14:gs>
                <w14:gs w14:pos="100000">
                  <w14:srgbClr w14:val="E32E37"/>
                </w14:gs>
              </w14:gsLst>
              <w14:lin w14:scaled="1"/>
            </w14:gradFill>
          </w14:textFill>
        </w:rPr>
        <w:t>教案</w:t>
      </w:r>
    </w:p>
    <w:p w14:paraId="19AE6E52">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3888B103">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190EBEBE">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17812EB5">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0BD3AB83">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731DEBCB">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771B94D5">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6071A19D">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300A2029">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5DE37A81">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674CC151">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default" w:ascii="思源宋体" w:hAnsi="思源宋体" w:eastAsia="思源宋体" w:cs="思源宋体"/>
          <w:b/>
          <w:bCs/>
          <w:color w:val="0000FF"/>
          <w:sz w:val="21"/>
          <w:szCs w:val="21"/>
          <w:lang w:val="en-US" w:eastAsia="zh-CN"/>
          <w14:textFill>
            <w14:gradFill>
              <w14:gsLst>
                <w14:gs w14:pos="0">
                  <w14:srgbClr w14:val="D9717D"/>
                </w14:gs>
                <w14:gs w14:pos="100000">
                  <w14:srgbClr w14:val="E32E37"/>
                </w14:gs>
              </w14:gsLst>
              <w14:lin w14:scaled="1"/>
            </w14:gradFill>
          </w14:textFill>
        </w:rPr>
        <w:sectPr>
          <w:headerReference r:id="rId4" w:type="first"/>
          <w:headerReference r:id="rId3" w:type="default"/>
          <w:pgSz w:w="11906" w:h="16838"/>
          <w:pgMar w:top="1134" w:right="720" w:bottom="680" w:left="720" w:header="0" w:footer="0" w:gutter="0"/>
          <w:pgBorders>
            <w:top w:val="none" w:sz="0" w:space="0"/>
            <w:left w:val="none" w:sz="0" w:space="0"/>
            <w:bottom w:val="none" w:sz="0" w:space="0"/>
            <w:right w:val="none" w:sz="0" w:space="0"/>
          </w:pgBorders>
          <w:cols w:space="425" w:num="1"/>
          <w:titlePg/>
          <w:docGrid w:type="lines" w:linePitch="312" w:charSpace="0"/>
        </w:sectPr>
      </w:pPr>
      <w:r>
        <w:rPr>
          <w:rFonts w:hint="eastAsia" w:ascii="思源宋体" w:hAnsi="思源宋体" w:eastAsia="思源宋体" w:cs="思源宋体"/>
          <w:b/>
          <w:bCs/>
          <w:color w:val="auto"/>
          <w:spacing w:val="28"/>
          <w:sz w:val="28"/>
          <w:szCs w:val="28"/>
          <w:lang w:val="en-US" w:eastAsia="zh-CN"/>
        </w:rPr>
        <w:t>北京出版社</w:t>
      </w:r>
    </w:p>
    <w:p w14:paraId="3FEADBF7">
      <w:pPr>
        <w:pStyle w:val="3"/>
        <w:keepNext/>
        <w:keepLines/>
        <w:pageBreakBefore w:val="0"/>
        <w:widowControl w:val="0"/>
        <w:kinsoku/>
        <w:wordWrap/>
        <w:overflowPunct/>
        <w:topLinePunct w:val="0"/>
        <w:autoSpaceDE/>
        <w:autoSpaceDN/>
        <w:bidi w:val="0"/>
        <w:adjustRightInd/>
        <w:snapToGrid/>
        <w:spacing w:before="313" w:beforeLines="100" w:after="313" w:afterLines="100" w:line="360" w:lineRule="auto"/>
        <w:jc w:val="center"/>
        <w:textAlignment w:val="auto"/>
        <w:rPr>
          <w:rFonts w:hint="eastAsia" w:ascii="宋体" w:hAnsi="宋体" w:eastAsia="宋体" w:cs="宋体"/>
          <w:b/>
          <w:bCs/>
          <w:color w:val="843C0B" w:themeColor="accent2" w:themeShade="80"/>
          <w:sz w:val="32"/>
          <w:szCs w:val="32"/>
        </w:rPr>
      </w:pPr>
      <w:r>
        <w:rPr>
          <w:rFonts w:hint="eastAsia" w:ascii="宋体" w:hAnsi="宋体" w:eastAsia="宋体" w:cs="宋体"/>
          <w:b/>
          <w:bCs/>
          <w:color w:val="843C0B" w:themeColor="accent2" w:themeShade="80"/>
          <w:sz w:val="32"/>
          <w:szCs w:val="32"/>
        </w:rPr>
        <w:t>第</w:t>
      </w:r>
      <w:r>
        <w:rPr>
          <w:rFonts w:hint="eastAsia" w:ascii="宋体" w:hAnsi="宋体" w:eastAsia="宋体" w:cs="宋体"/>
          <w:b/>
          <w:bCs/>
          <w:color w:val="843C0B" w:themeColor="accent2" w:themeShade="80"/>
          <w:sz w:val="32"/>
          <w:szCs w:val="32"/>
          <w:lang w:val="en-US" w:eastAsia="zh-CN"/>
        </w:rPr>
        <w:t>5</w:t>
      </w:r>
      <w:r>
        <w:rPr>
          <w:rFonts w:hint="eastAsia" w:ascii="宋体" w:hAnsi="宋体" w:eastAsia="宋体" w:cs="宋体"/>
          <w:b/>
          <w:bCs/>
          <w:color w:val="843C0B" w:themeColor="accent2" w:themeShade="80"/>
          <w:sz w:val="32"/>
          <w:szCs w:val="32"/>
        </w:rPr>
        <w:t xml:space="preserve">课  </w:t>
      </w:r>
      <w:r>
        <w:rPr>
          <w:rFonts w:hint="eastAsia" w:ascii="宋体" w:hAnsi="宋体" w:eastAsia="宋体" w:cs="宋体"/>
          <w:b/>
          <w:bCs/>
          <w:color w:val="843C0B" w:themeColor="accent2" w:themeShade="80"/>
          <w:sz w:val="32"/>
          <w:szCs w:val="32"/>
          <w:lang w:eastAsia="zh-CN"/>
        </w:rPr>
        <w:t>科技</w:t>
      </w:r>
      <w:r>
        <w:rPr>
          <w:rFonts w:hint="eastAsia" w:ascii="宋体" w:hAnsi="宋体" w:eastAsia="宋体" w:cs="宋体"/>
          <w:b/>
          <w:bCs/>
          <w:color w:val="843C0B" w:themeColor="accent2" w:themeShade="80"/>
          <w:sz w:val="32"/>
          <w:szCs w:val="32"/>
        </w:rPr>
        <w:t>美</w:t>
      </w:r>
    </w:p>
    <w:tbl>
      <w:tblPr>
        <w:tblStyle w:val="10"/>
        <w:tblW w:w="9638" w:type="dxa"/>
        <w:jc w:val="center"/>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dashSmallGap" w:color="7E5F00" w:themeColor="accent4" w:themeShade="7F" w:sz="4" w:space="0"/>
          <w:insideV w:val="dashSmallGap" w:color="7E5F00" w:themeColor="accent4" w:themeShade="7F" w:sz="4" w:space="0"/>
        </w:tblBorders>
        <w:tblLayout w:type="fixed"/>
        <w:tblCellMar>
          <w:top w:w="0" w:type="dxa"/>
          <w:left w:w="108" w:type="dxa"/>
          <w:bottom w:w="0" w:type="dxa"/>
          <w:right w:w="108" w:type="dxa"/>
        </w:tblCellMar>
      </w:tblPr>
      <w:tblGrid>
        <w:gridCol w:w="1453"/>
        <w:gridCol w:w="6522"/>
        <w:gridCol w:w="1663"/>
      </w:tblGrid>
      <w:tr w14:paraId="0F81C61A">
        <w:trPr>
          <w:trHeight w:val="567" w:hRule="atLeast"/>
          <w:jc w:val="center"/>
        </w:trPr>
        <w:tc>
          <w:tcPr>
            <w:tcW w:w="1453" w:type="dxa"/>
            <w:tcBorders>
              <w:bottom w:val="dashSmallGap" w:color="FFC000" w:themeColor="accent4" w:sz="4" w:space="0"/>
              <w:right w:val="dashSmallGap" w:color="FFC000" w:themeColor="accent4" w:sz="4" w:space="0"/>
            </w:tcBorders>
            <w:shd w:val="clear" w:color="auto" w:fill="FEF2CC" w:themeFill="accent4" w:themeFillTint="32"/>
            <w:vAlign w:val="center"/>
          </w:tcPr>
          <w:p w14:paraId="1DA108D8">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color w:val="BF9000" w:themeColor="accent4" w:themeShade="BF"/>
                <w:szCs w:val="20"/>
              </w:rPr>
            </w:pPr>
            <w:r>
              <w:rPr>
                <w:rFonts w:hint="eastAsia" w:ascii="黑体" w:hAnsi="黑体" w:eastAsia="黑体" w:cs="黑体"/>
                <w:b/>
                <w:color w:val="BF9000" w:themeColor="accent4" w:themeShade="BF"/>
                <w:szCs w:val="20"/>
              </w:rPr>
              <w:t>课  题</w:t>
            </w:r>
          </w:p>
        </w:tc>
        <w:tc>
          <w:tcPr>
            <w:tcW w:w="8185" w:type="dxa"/>
            <w:gridSpan w:val="2"/>
            <w:tcBorders>
              <w:left w:val="dashSmallGap" w:color="FFC000" w:themeColor="accent4" w:sz="4" w:space="0"/>
              <w:bottom w:val="dashSmallGap" w:color="FFC000" w:themeColor="accent4" w:sz="4" w:space="0"/>
            </w:tcBorders>
            <w:shd w:val="clear" w:color="auto" w:fill="FFFFF1"/>
            <w:vAlign w:val="center"/>
          </w:tcPr>
          <w:p w14:paraId="2409788A">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lang w:eastAsia="zh-CN"/>
              </w:rPr>
              <w:t>科技</w:t>
            </w:r>
            <w:r>
              <w:rPr>
                <w:rFonts w:hint="eastAsia" w:ascii="Times New Roman" w:hAnsi="宋体"/>
                <w:szCs w:val="20"/>
              </w:rPr>
              <w:t>美</w:t>
            </w:r>
          </w:p>
        </w:tc>
      </w:tr>
      <w:tr w14:paraId="1F0D8579">
        <w:trPr>
          <w:trHeight w:val="567" w:hRule="atLeast"/>
          <w:jc w:val="center"/>
        </w:trPr>
        <w:tc>
          <w:tcPr>
            <w:tcW w:w="1453" w:type="dxa"/>
            <w:tcBorders>
              <w:top w:val="dashSmallGap" w:color="FFC000" w:themeColor="accent4" w:sz="4" w:space="0"/>
              <w:bottom w:val="dashSmallGap" w:color="70AD47" w:themeColor="accent6" w:sz="4" w:space="0"/>
              <w:right w:val="dashSmallGap" w:color="FFC000" w:themeColor="accent4" w:sz="4" w:space="0"/>
            </w:tcBorders>
            <w:shd w:val="clear" w:color="auto" w:fill="FEF2CC" w:themeFill="accent4" w:themeFillTint="32"/>
            <w:vAlign w:val="center"/>
          </w:tcPr>
          <w:p w14:paraId="05316B1D">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color w:val="BF9000" w:themeColor="accent4" w:themeShade="BF"/>
                <w:szCs w:val="20"/>
              </w:rPr>
            </w:pPr>
            <w:r>
              <w:rPr>
                <w:rFonts w:hint="eastAsia" w:ascii="黑体" w:hAnsi="黑体" w:eastAsia="黑体" w:cs="黑体"/>
                <w:b/>
                <w:color w:val="BF9000" w:themeColor="accent4" w:themeShade="BF"/>
                <w:szCs w:val="20"/>
              </w:rPr>
              <w:t>课  时</w:t>
            </w:r>
          </w:p>
        </w:tc>
        <w:tc>
          <w:tcPr>
            <w:tcW w:w="8185" w:type="dxa"/>
            <w:gridSpan w:val="2"/>
            <w:tcBorders>
              <w:top w:val="dashSmallGap" w:color="FFC000" w:themeColor="accent4" w:sz="4" w:space="0"/>
              <w:left w:val="dashSmallGap" w:color="FFC000" w:themeColor="accent4" w:sz="4" w:space="0"/>
              <w:bottom w:val="dashSmallGap" w:color="70AD47" w:themeColor="accent6" w:sz="4" w:space="0"/>
            </w:tcBorders>
            <w:shd w:val="clear" w:color="auto" w:fill="FFFFF1"/>
            <w:vAlign w:val="center"/>
          </w:tcPr>
          <w:p w14:paraId="5CD718F9">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szCs w:val="20"/>
                <w:lang w:val="en-US" w:eastAsia="zh-CN"/>
              </w:rPr>
              <w:t>1</w:t>
            </w:r>
            <w:r>
              <w:rPr>
                <w:rFonts w:ascii="Times New Roman" w:hAnsi="宋体"/>
                <w:szCs w:val="20"/>
              </w:rPr>
              <w:t>课时</w:t>
            </w:r>
            <w:r>
              <w:rPr>
                <w:rFonts w:hint="eastAsia" w:ascii="Times New Roman" w:hAnsi="宋体"/>
                <w:szCs w:val="20"/>
              </w:rPr>
              <w:t>（</w:t>
            </w:r>
            <w:r>
              <w:rPr>
                <w:rFonts w:hint="eastAsia" w:ascii="Times New Roman" w:hAnsi="宋体"/>
                <w:szCs w:val="20"/>
                <w:lang w:val="en-US" w:eastAsia="zh-CN"/>
              </w:rPr>
              <w:t>45</w:t>
            </w:r>
            <w:r>
              <w:rPr>
                <w:rFonts w:hint="eastAsia" w:ascii="Times New Roman" w:hAnsi="宋体"/>
                <w:szCs w:val="20"/>
              </w:rPr>
              <w:t xml:space="preserve"> min）。</w:t>
            </w:r>
          </w:p>
        </w:tc>
      </w:tr>
      <w:tr w14:paraId="0B483D8F">
        <w:trPr>
          <w:trHeight w:val="567" w:hRule="atLeast"/>
          <w:jc w:val="center"/>
        </w:trPr>
        <w:tc>
          <w:tcPr>
            <w:tcW w:w="1453" w:type="dxa"/>
            <w:tcBorders>
              <w:top w:val="dashSmallGap" w:color="70AD47" w:themeColor="accent6" w:sz="4" w:space="0"/>
              <w:bottom w:val="dashSmallGap" w:color="70AD47" w:themeColor="accent6" w:sz="4" w:space="0"/>
              <w:right w:val="dashSmallGap" w:color="70AD47" w:themeColor="accent6" w:sz="4" w:space="0"/>
            </w:tcBorders>
            <w:shd w:val="clear" w:color="auto" w:fill="C5E0B3" w:themeFill="accent6" w:themeFillTint="66"/>
            <w:vAlign w:val="center"/>
          </w:tcPr>
          <w:p w14:paraId="51E56983">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szCs w:val="20"/>
              </w:rPr>
            </w:pPr>
            <w:r>
              <w:rPr>
                <w:rFonts w:hint="eastAsia" w:ascii="黑体" w:hAnsi="黑体" w:eastAsia="黑体" w:cs="黑体"/>
                <w:b/>
                <w:color w:val="548235" w:themeColor="accent6" w:themeShade="BF"/>
                <w:szCs w:val="20"/>
              </w:rPr>
              <w:t>教学目标</w:t>
            </w:r>
          </w:p>
        </w:tc>
        <w:tc>
          <w:tcPr>
            <w:tcW w:w="8185" w:type="dxa"/>
            <w:gridSpan w:val="2"/>
            <w:tcBorders>
              <w:top w:val="dashSmallGap" w:color="70AD47" w:themeColor="accent6" w:sz="4" w:space="0"/>
              <w:left w:val="dashSmallGap" w:color="70AD47" w:themeColor="accent6" w:sz="4" w:space="0"/>
              <w:bottom w:val="dashSmallGap" w:color="70AD47" w:themeColor="accent6" w:sz="4" w:space="0"/>
            </w:tcBorders>
            <w:shd w:val="clear" w:color="auto" w:fill="F5FFF0"/>
            <w:vAlign w:val="center"/>
          </w:tcPr>
          <w:p w14:paraId="3EF6FD25">
            <w:pPr>
              <w:spacing w:line="360" w:lineRule="auto"/>
              <w:ind w:hanging="8"/>
              <w:rPr>
                <w:b/>
              </w:rPr>
            </w:pPr>
            <w:r>
              <w:rPr>
                <w:rFonts w:hAnsi="宋体"/>
                <w:b/>
              </w:rPr>
              <w:t>知识</w:t>
            </w:r>
            <w:r>
              <w:rPr>
                <w:rFonts w:hint="eastAsia" w:hAnsi="宋体"/>
                <w:b/>
              </w:rPr>
              <w:t>技能</w:t>
            </w:r>
            <w:r>
              <w:rPr>
                <w:rFonts w:hAnsi="宋体"/>
                <w:b/>
              </w:rPr>
              <w:t>目标：</w:t>
            </w:r>
          </w:p>
          <w:p w14:paraId="43ECD9B3">
            <w:pPr>
              <w:numPr>
                <w:ilvl w:val="0"/>
                <w:numId w:val="1"/>
              </w:numPr>
              <w:spacing w:line="360" w:lineRule="auto"/>
              <w:ind w:hanging="8"/>
              <w:rPr>
                <w:rFonts w:hint="eastAsia" w:ascii="Times New Roman" w:hAnsi="宋体"/>
                <w:bCs/>
                <w:szCs w:val="20"/>
              </w:rPr>
            </w:pPr>
            <w:r>
              <w:rPr>
                <w:rFonts w:hint="eastAsia" w:ascii="Times New Roman" w:hAnsi="宋体"/>
                <w:bCs/>
                <w:szCs w:val="20"/>
              </w:rPr>
              <w:t>把握科技美特别是技术美的含义，了解科技发展的美学意义。</w:t>
            </w:r>
          </w:p>
          <w:p w14:paraId="10CDB9C6">
            <w:pPr>
              <w:numPr>
                <w:ilvl w:val="0"/>
                <w:numId w:val="0"/>
              </w:numPr>
              <w:spacing w:line="360" w:lineRule="auto"/>
              <w:rPr>
                <w:rFonts w:hint="eastAsia" w:ascii="Times New Roman" w:hAnsi="宋体" w:eastAsia="宋体"/>
                <w:bCs/>
                <w:szCs w:val="20"/>
                <w:lang w:eastAsia="zh-CN"/>
              </w:rPr>
            </w:pPr>
            <w:r>
              <w:rPr>
                <w:rFonts w:ascii="Times New Roman" w:hAnsi="Times New Roman"/>
                <w:szCs w:val="20"/>
              </w:rPr>
              <w:t>2</w:t>
            </w:r>
            <w:r>
              <w:rPr>
                <w:rFonts w:ascii="Times New Roman" w:hAnsi="宋体"/>
                <w:bCs/>
                <w:szCs w:val="20"/>
              </w:rPr>
              <w:t>．</w:t>
            </w:r>
            <w:r>
              <w:rPr>
                <w:rFonts w:hint="eastAsia" w:ascii="Times New Roman" w:hAnsi="宋体"/>
                <w:bCs/>
                <w:szCs w:val="20"/>
                <w:lang w:eastAsia="zh-CN"/>
              </w:rPr>
              <w:t>从设计、技术、适用、效能四个角度，理解科技美的特点。</w:t>
            </w:r>
          </w:p>
          <w:p w14:paraId="751DC375">
            <w:pPr>
              <w:spacing w:line="360" w:lineRule="auto"/>
              <w:ind w:hanging="8"/>
              <w:jc w:val="left"/>
              <w:rPr>
                <w:rFonts w:ascii="Times New Roman" w:hAnsi="宋体"/>
                <w:b/>
                <w:szCs w:val="20"/>
              </w:rPr>
            </w:pPr>
            <w:r>
              <w:rPr>
                <w:rFonts w:hint="eastAsia" w:ascii="Times New Roman" w:hAnsi="宋体"/>
                <w:b/>
                <w:szCs w:val="20"/>
              </w:rPr>
              <w:t>思政育人目标：</w:t>
            </w:r>
          </w:p>
          <w:p w14:paraId="119EE1AF">
            <w:pPr>
              <w:keepNext w:val="0"/>
              <w:keepLines w:val="0"/>
              <w:suppressLineNumbers w:val="0"/>
              <w:spacing w:before="0" w:beforeAutospacing="0" w:after="0" w:afterAutospacing="0" w:line="360" w:lineRule="auto"/>
              <w:ind w:left="0" w:right="0" w:hanging="8"/>
              <w:jc w:val="left"/>
              <w:rPr>
                <w:rFonts w:hint="default" w:ascii="Times New Roman" w:hAnsi="宋体"/>
                <w:szCs w:val="20"/>
              </w:rPr>
            </w:pPr>
            <w:r>
              <w:rPr>
                <w:rFonts w:hint="eastAsia" w:ascii="Times New Roman" w:hAnsi="宋体"/>
                <w:szCs w:val="20"/>
              </w:rPr>
              <w:t>让学生通过</w:t>
            </w:r>
            <w:r>
              <w:rPr>
                <w:rFonts w:hint="eastAsia" w:ascii="Times New Roman" w:hAnsi="宋体"/>
                <w:szCs w:val="20"/>
                <w:lang w:eastAsia="zh-CN"/>
              </w:rPr>
              <w:t>学习本课题，把握科技美特别是技术美的含义，了解科技发展的美学意义，学会面对崭新的技术时代，了解现代技术的两面性和人工智能的伦理等重要问题。</w:t>
            </w:r>
          </w:p>
        </w:tc>
      </w:tr>
      <w:tr w14:paraId="2C8109C3">
        <w:trPr>
          <w:trHeight w:val="567" w:hRule="atLeast"/>
          <w:jc w:val="center"/>
        </w:trPr>
        <w:tc>
          <w:tcPr>
            <w:tcW w:w="1453" w:type="dxa"/>
            <w:tcBorders>
              <w:top w:val="dashSmallGap" w:color="70AD47" w:themeColor="accent6" w:sz="4" w:space="0"/>
              <w:bottom w:val="dashSmallGap" w:color="ED7D31" w:themeColor="accent2" w:sz="4" w:space="0"/>
              <w:right w:val="dashSmallGap" w:color="ED7D31" w:themeColor="accent2" w:sz="4" w:space="0"/>
            </w:tcBorders>
            <w:shd w:val="clear" w:color="auto" w:fill="FBE5D6" w:themeFill="accent2" w:themeFillTint="32"/>
            <w:vAlign w:val="center"/>
          </w:tcPr>
          <w:p w14:paraId="01E9D202">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color w:val="ED7D31" w:themeColor="accent2"/>
                <w:szCs w:val="20"/>
                <w14:textFill>
                  <w14:solidFill>
                    <w14:schemeClr w14:val="accent2"/>
                  </w14:solidFill>
                </w14:textFill>
              </w:rPr>
            </w:pPr>
            <w:r>
              <w:rPr>
                <w:rFonts w:hint="eastAsia" w:ascii="黑体" w:hAnsi="黑体" w:eastAsia="黑体" w:cs="黑体"/>
                <w:b/>
                <w:color w:val="ED7D31" w:themeColor="accent2"/>
                <w:szCs w:val="20"/>
                <w14:textFill>
                  <w14:solidFill>
                    <w14:schemeClr w14:val="accent2"/>
                  </w14:solidFill>
                </w14:textFill>
              </w:rPr>
              <w:t>教学重难点</w:t>
            </w:r>
          </w:p>
        </w:tc>
        <w:tc>
          <w:tcPr>
            <w:tcW w:w="8185" w:type="dxa"/>
            <w:gridSpan w:val="2"/>
            <w:tcBorders>
              <w:top w:val="dashSmallGap" w:color="70AD47" w:themeColor="accent6" w:sz="4" w:space="0"/>
              <w:left w:val="dashSmallGap" w:color="ED7D31" w:themeColor="accent2" w:sz="4" w:space="0"/>
              <w:bottom w:val="dashSmallGap" w:color="ED7D31" w:themeColor="accent2" w:sz="4" w:space="0"/>
            </w:tcBorders>
            <w:shd w:val="clear" w:color="auto" w:fill="FFF9F2"/>
            <w:vAlign w:val="center"/>
          </w:tcPr>
          <w:p w14:paraId="3B4EB5A2">
            <w:pPr>
              <w:spacing w:line="360" w:lineRule="auto"/>
              <w:ind w:hanging="8"/>
              <w:rPr>
                <w:rFonts w:ascii="Times New Roman" w:hAnsi="Times New Roman"/>
                <w:b/>
                <w:szCs w:val="20"/>
              </w:rPr>
            </w:pPr>
            <w:r>
              <w:rPr>
                <w:rFonts w:hint="eastAsia" w:ascii="Times New Roman" w:hAnsi="Times New Roman"/>
                <w:b/>
                <w:szCs w:val="20"/>
              </w:rPr>
              <w:t>教学重点：</w:t>
            </w:r>
          </w:p>
          <w:p w14:paraId="3FB5AB7F">
            <w:pPr>
              <w:spacing w:line="360" w:lineRule="auto"/>
              <w:ind w:hanging="8"/>
              <w:rPr>
                <w:rFonts w:hint="eastAsia" w:ascii="Times New Roman" w:hAnsi="宋体"/>
                <w:szCs w:val="20"/>
              </w:rPr>
            </w:pPr>
            <w:r>
              <w:rPr>
                <w:rFonts w:hint="eastAsia" w:ascii="Times New Roman" w:hAnsi="宋体"/>
                <w:szCs w:val="20"/>
              </w:rPr>
              <w:t>科技美特别是技术美的含义</w:t>
            </w:r>
          </w:p>
          <w:p w14:paraId="75F47A3A">
            <w:pPr>
              <w:spacing w:line="360" w:lineRule="auto"/>
              <w:ind w:hanging="8"/>
              <w:rPr>
                <w:rFonts w:ascii="Times New Roman" w:hAnsi="Times New Roman"/>
                <w:b/>
                <w:szCs w:val="20"/>
              </w:rPr>
            </w:pPr>
            <w:r>
              <w:rPr>
                <w:rFonts w:hint="eastAsia" w:ascii="Times New Roman" w:hAnsi="Times New Roman"/>
                <w:b/>
                <w:szCs w:val="20"/>
              </w:rPr>
              <w:t>教学难点：</w:t>
            </w:r>
          </w:p>
          <w:p w14:paraId="01A8F884">
            <w:pPr>
              <w:keepNext w:val="0"/>
              <w:keepLines w:val="0"/>
              <w:suppressLineNumbers w:val="0"/>
              <w:spacing w:before="0" w:beforeAutospacing="0" w:after="0" w:afterAutospacing="0" w:line="360" w:lineRule="auto"/>
              <w:ind w:left="0" w:right="0" w:hanging="8"/>
              <w:rPr>
                <w:rFonts w:hint="eastAsia" w:ascii="Times New Roman" w:hAnsi="宋体" w:eastAsia="宋体"/>
                <w:szCs w:val="20"/>
                <w:lang w:eastAsia="zh-CN"/>
              </w:rPr>
            </w:pPr>
            <w:r>
              <w:rPr>
                <w:rFonts w:hint="eastAsia" w:ascii="Times New Roman" w:hAnsi="宋体"/>
                <w:szCs w:val="20"/>
              </w:rPr>
              <w:t>理解科技美的特点</w:t>
            </w:r>
          </w:p>
        </w:tc>
      </w:tr>
      <w:tr w14:paraId="2E7D6BFC">
        <w:trPr>
          <w:trHeight w:val="567" w:hRule="atLeast"/>
          <w:jc w:val="center"/>
        </w:trPr>
        <w:tc>
          <w:tcPr>
            <w:tcW w:w="1453" w:type="dxa"/>
            <w:tcBorders>
              <w:top w:val="dashSmallGap" w:color="ED7D31" w:themeColor="accent2" w:sz="4" w:space="0"/>
              <w:bottom w:val="dashSmallGap" w:color="ED7D31" w:themeColor="accent2" w:sz="4" w:space="0"/>
              <w:right w:val="dashSmallGap" w:color="ED7D31" w:themeColor="accent2" w:sz="4" w:space="0"/>
            </w:tcBorders>
            <w:shd w:val="clear" w:color="auto" w:fill="FBE5D6" w:themeFill="accent2" w:themeFillTint="32"/>
            <w:vAlign w:val="center"/>
          </w:tcPr>
          <w:p w14:paraId="7171404F">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color w:val="ED7D31" w:themeColor="accent2"/>
                <w:szCs w:val="20"/>
                <w14:textFill>
                  <w14:solidFill>
                    <w14:schemeClr w14:val="accent2"/>
                  </w14:solidFill>
                </w14:textFill>
              </w:rPr>
            </w:pPr>
            <w:r>
              <w:rPr>
                <w:rFonts w:hint="eastAsia" w:ascii="黑体" w:hAnsi="黑体" w:eastAsia="黑体" w:cs="黑体"/>
                <w:b/>
                <w:color w:val="ED7D31" w:themeColor="accent2"/>
                <w:szCs w:val="20"/>
                <w14:textFill>
                  <w14:solidFill>
                    <w14:schemeClr w14:val="accent2"/>
                  </w14:solidFill>
                </w14:textFill>
              </w:rPr>
              <w:t>教学方法</w:t>
            </w:r>
          </w:p>
        </w:tc>
        <w:tc>
          <w:tcPr>
            <w:tcW w:w="8185" w:type="dxa"/>
            <w:gridSpan w:val="2"/>
            <w:tcBorders>
              <w:top w:val="dashSmallGap" w:color="ED7D31" w:themeColor="accent2" w:sz="4" w:space="0"/>
              <w:left w:val="dashSmallGap" w:color="ED7D31" w:themeColor="accent2" w:sz="4" w:space="0"/>
              <w:bottom w:val="dashSmallGap" w:color="ED7D31" w:themeColor="accent2" w:sz="4" w:space="0"/>
            </w:tcBorders>
            <w:shd w:val="clear" w:color="auto" w:fill="FFF9F2"/>
            <w:vAlign w:val="center"/>
          </w:tcPr>
          <w:p w14:paraId="38BE0BF6">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讲授法、问答法、讨论法</w:t>
            </w:r>
          </w:p>
        </w:tc>
      </w:tr>
      <w:tr w14:paraId="0F9E10B3">
        <w:trPr>
          <w:trHeight w:val="567" w:hRule="atLeast"/>
          <w:jc w:val="center"/>
        </w:trPr>
        <w:tc>
          <w:tcPr>
            <w:tcW w:w="1453" w:type="dxa"/>
            <w:tcBorders>
              <w:top w:val="dashSmallGap" w:color="ED7D31" w:themeColor="accent2" w:sz="4" w:space="0"/>
              <w:bottom w:val="dashSmallGap" w:color="4472C4" w:themeColor="accent5" w:sz="4" w:space="0"/>
              <w:right w:val="dashSmallGap" w:color="ED7D31" w:themeColor="accent2" w:sz="4" w:space="0"/>
            </w:tcBorders>
            <w:shd w:val="clear" w:color="auto" w:fill="FBE5D6" w:themeFill="accent2" w:themeFillTint="32"/>
            <w:vAlign w:val="center"/>
          </w:tcPr>
          <w:p w14:paraId="6A5ACB41">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color w:val="ED7D31" w:themeColor="accent2"/>
                <w:szCs w:val="20"/>
                <w14:textFill>
                  <w14:solidFill>
                    <w14:schemeClr w14:val="accent2"/>
                  </w14:solidFill>
                </w14:textFill>
              </w:rPr>
            </w:pPr>
            <w:r>
              <w:rPr>
                <w:rFonts w:hint="eastAsia" w:ascii="黑体" w:hAnsi="黑体" w:eastAsia="黑体" w:cs="黑体"/>
                <w:b/>
                <w:color w:val="ED7D31" w:themeColor="accent2"/>
                <w:szCs w:val="20"/>
                <w14:textFill>
                  <w14:solidFill>
                    <w14:schemeClr w14:val="accent2"/>
                  </w14:solidFill>
                </w14:textFill>
              </w:rPr>
              <w:t>教学用具</w:t>
            </w:r>
          </w:p>
        </w:tc>
        <w:tc>
          <w:tcPr>
            <w:tcW w:w="8185" w:type="dxa"/>
            <w:gridSpan w:val="2"/>
            <w:tcBorders>
              <w:top w:val="dashSmallGap" w:color="ED7D31" w:themeColor="accent2" w:sz="4" w:space="0"/>
              <w:left w:val="dashSmallGap" w:color="ED7D31" w:themeColor="accent2" w:sz="4" w:space="0"/>
              <w:bottom w:val="dashSmallGap" w:color="4472C4" w:themeColor="accent5" w:sz="4" w:space="0"/>
            </w:tcBorders>
            <w:shd w:val="clear" w:color="auto" w:fill="FFF9F2"/>
            <w:vAlign w:val="center"/>
          </w:tcPr>
          <w:p w14:paraId="6B1D5CF1">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电脑、投影仪、</w:t>
            </w:r>
            <w:r>
              <w:rPr>
                <w:rFonts w:ascii="Times New Roman" w:hAnsi="宋体"/>
                <w:szCs w:val="20"/>
              </w:rPr>
              <w:t>多媒体</w:t>
            </w:r>
            <w:r>
              <w:rPr>
                <w:rFonts w:hint="eastAsia" w:ascii="Times New Roman" w:hAnsi="宋体"/>
                <w:szCs w:val="20"/>
              </w:rPr>
              <w:t>课件、教材</w:t>
            </w:r>
          </w:p>
        </w:tc>
      </w:tr>
      <w:tr w14:paraId="73F4617B">
        <w:trPr>
          <w:trHeight w:val="567" w:hRule="atLeast"/>
          <w:jc w:val="center"/>
        </w:trPr>
        <w:tc>
          <w:tcPr>
            <w:tcW w:w="1453" w:type="dxa"/>
            <w:tcBorders>
              <w:top w:val="dashSmallGap" w:color="4472C4" w:themeColor="accent5" w:sz="4" w:space="0"/>
              <w:bottom w:val="double" w:color="7E5F00" w:themeColor="accent4" w:themeShade="7F" w:sz="4" w:space="0"/>
              <w:right w:val="dashSmallGap" w:color="4472C4" w:themeColor="accent5" w:sz="4" w:space="0"/>
            </w:tcBorders>
            <w:shd w:val="clear" w:color="auto" w:fill="C6DFF7"/>
            <w:vAlign w:val="center"/>
          </w:tcPr>
          <w:p w14:paraId="5018A48A">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szCs w:val="20"/>
              </w:rPr>
            </w:pPr>
            <w:r>
              <w:rPr>
                <w:rFonts w:hint="eastAsia" w:ascii="黑体" w:hAnsi="黑体" w:eastAsia="黑体" w:cs="黑体"/>
                <w:b/>
                <w:color w:val="4472C4" w:themeColor="accent5"/>
                <w:szCs w:val="20"/>
                <w14:textFill>
                  <w14:solidFill>
                    <w14:schemeClr w14:val="accent5"/>
                  </w14:solidFill>
                </w14:textFill>
              </w:rPr>
              <w:t>教学设计</w:t>
            </w:r>
          </w:p>
        </w:tc>
        <w:tc>
          <w:tcPr>
            <w:tcW w:w="8185" w:type="dxa"/>
            <w:gridSpan w:val="2"/>
            <w:tcBorders>
              <w:top w:val="dashSmallGap" w:color="4472C4" w:themeColor="accent5" w:sz="4" w:space="0"/>
              <w:left w:val="dashSmallGap" w:color="4472C4" w:themeColor="accent5" w:sz="4" w:space="0"/>
              <w:bottom w:val="double" w:color="7E5F00" w:themeColor="accent4" w:themeShade="7F" w:sz="4" w:space="0"/>
            </w:tcBorders>
            <w:shd w:val="clear" w:color="auto" w:fill="EBF5FF"/>
            <w:vAlign w:val="center"/>
          </w:tcPr>
          <w:p w14:paraId="08B910E4">
            <w:pPr>
              <w:keepNext w:val="0"/>
              <w:keepLines w:val="0"/>
              <w:suppressLineNumbers w:val="0"/>
              <w:spacing w:before="0" w:beforeAutospacing="0" w:after="0" w:afterAutospacing="0" w:line="360" w:lineRule="auto"/>
              <w:ind w:left="0" w:right="0"/>
              <w:rPr>
                <w:rFonts w:hint="eastAsia" w:ascii="Times New Roman" w:hAnsi="宋体"/>
                <w:szCs w:val="20"/>
              </w:rPr>
            </w:pPr>
            <w:r>
              <w:rPr>
                <w:rFonts w:hint="eastAsia" w:ascii="Times New Roman" w:hAnsi="宋体"/>
                <w:szCs w:val="20"/>
              </w:rPr>
              <w:t>激趣导入（</w:t>
            </w:r>
            <w:r>
              <w:rPr>
                <w:rFonts w:hint="eastAsia" w:ascii="Times New Roman" w:hAnsi="宋体"/>
                <w:szCs w:val="20"/>
                <w:lang w:val="en-US" w:eastAsia="zh-CN"/>
              </w:rPr>
              <w:t>5</w:t>
            </w:r>
            <w:r>
              <w:rPr>
                <w:rFonts w:hint="eastAsia" w:ascii="Times New Roman" w:hAnsi="宋体"/>
                <w:szCs w:val="20"/>
              </w:rPr>
              <w:t>min）--传授新知（30min）--强化练习（5min）--课堂小结（3min）--作业布置（2min）</w:t>
            </w:r>
          </w:p>
        </w:tc>
      </w:tr>
      <w:tr w14:paraId="0392FFC6">
        <w:trPr>
          <w:trHeight w:val="567" w:hRule="atLeast"/>
          <w:jc w:val="center"/>
        </w:trPr>
        <w:tc>
          <w:tcPr>
            <w:tcW w:w="1453" w:type="dxa"/>
            <w:tcBorders>
              <w:top w:val="double" w:color="7E5F00" w:themeColor="accent4" w:themeShade="7F" w:sz="4" w:space="0"/>
              <w:bottom w:val="double" w:color="7E5F00" w:themeColor="accent4" w:themeShade="7F" w:sz="4" w:space="0"/>
            </w:tcBorders>
            <w:shd w:val="clear" w:color="auto" w:fill="FFE599" w:themeFill="accent4" w:themeFillTint="66"/>
            <w:vAlign w:val="center"/>
          </w:tcPr>
          <w:p w14:paraId="76B8BAF0">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7F6000" w:themeColor="accent4" w:themeShade="80"/>
                <w:szCs w:val="24"/>
              </w:rPr>
            </w:pPr>
            <w:r>
              <w:rPr>
                <w:rFonts w:hint="eastAsia" w:ascii="黑体" w:hAnsi="黑体" w:eastAsia="黑体" w:cs="黑体"/>
                <w:b/>
                <w:bCs w:val="0"/>
                <w:color w:val="7F6000" w:themeColor="accent4" w:themeShade="80"/>
                <w:szCs w:val="24"/>
              </w:rPr>
              <w:t>教学过程</w:t>
            </w:r>
          </w:p>
        </w:tc>
        <w:tc>
          <w:tcPr>
            <w:tcW w:w="6522" w:type="dxa"/>
            <w:tcBorders>
              <w:top w:val="double" w:color="7E5F00" w:themeColor="accent4" w:themeShade="7F" w:sz="4" w:space="0"/>
              <w:bottom w:val="double" w:color="7E5F00" w:themeColor="accent4" w:themeShade="7F" w:sz="4" w:space="0"/>
            </w:tcBorders>
            <w:shd w:val="clear" w:color="auto" w:fill="FFE599" w:themeFill="accent4" w:themeFillTint="66"/>
            <w:vAlign w:val="center"/>
          </w:tcPr>
          <w:p w14:paraId="4C20EB7B">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7F6000" w:themeColor="accent4" w:themeShade="80"/>
                <w:szCs w:val="20"/>
              </w:rPr>
            </w:pPr>
            <w:r>
              <w:rPr>
                <w:rFonts w:hint="eastAsia" w:ascii="Times New Roman" w:hAnsi="Times New Roman"/>
                <w:b/>
                <w:bCs w:val="0"/>
                <w:color w:val="7F6000" w:themeColor="accent4" w:themeShade="80"/>
                <w:szCs w:val="24"/>
              </w:rPr>
              <w:t>主 要 教 学 内 容 及 步 骤</w:t>
            </w:r>
          </w:p>
        </w:tc>
        <w:tc>
          <w:tcPr>
            <w:tcW w:w="1663" w:type="dxa"/>
            <w:tcBorders>
              <w:top w:val="double" w:color="7E5F00" w:themeColor="accent4" w:themeShade="7F" w:sz="4" w:space="0"/>
              <w:bottom w:val="double" w:color="7E5F00" w:themeColor="accent4" w:themeShade="7F" w:sz="4" w:space="0"/>
            </w:tcBorders>
            <w:shd w:val="clear" w:color="auto" w:fill="FFE599" w:themeFill="accent4" w:themeFillTint="66"/>
            <w:vAlign w:val="center"/>
          </w:tcPr>
          <w:p w14:paraId="306B8B20">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7F6000" w:themeColor="accent4" w:themeShade="80"/>
                <w:szCs w:val="20"/>
              </w:rPr>
            </w:pPr>
            <w:r>
              <w:rPr>
                <w:rFonts w:hint="default" w:ascii="Times New Roman" w:hAnsi="Times New Roman"/>
                <w:b/>
                <w:bCs w:val="0"/>
                <w:color w:val="7F6000" w:themeColor="accent4" w:themeShade="80"/>
                <w:szCs w:val="20"/>
              </w:rPr>
              <w:t>设计意图</w:t>
            </w:r>
          </w:p>
        </w:tc>
      </w:tr>
      <w:tr w14:paraId="2A69A25D">
        <w:trPr>
          <w:trHeight w:val="567" w:hRule="atLeast"/>
          <w:jc w:val="center"/>
        </w:trPr>
        <w:tc>
          <w:tcPr>
            <w:tcW w:w="1453" w:type="dxa"/>
            <w:tcBorders>
              <w:top w:val="double" w:color="7E5F00" w:themeColor="accent4" w:themeShade="7F" w:sz="4" w:space="0"/>
              <w:bottom w:val="dashSmallGap" w:color="FFC000" w:themeColor="accent4" w:sz="4" w:space="0"/>
              <w:right w:val="dashSmallGap" w:color="7E5F00" w:themeColor="accent4" w:themeShade="7F" w:sz="4" w:space="0"/>
            </w:tcBorders>
            <w:shd w:val="clear" w:color="auto" w:fill="F5FFF0"/>
            <w:vAlign w:val="center"/>
          </w:tcPr>
          <w:p w14:paraId="42E07A4B">
            <w:pPr>
              <w:keepNext w:val="0"/>
              <w:keepLines w:val="0"/>
              <w:suppressLineNumbers w:val="0"/>
              <w:spacing w:before="0" w:beforeAutospacing="0" w:after="0" w:afterAutospacing="0" w:line="360" w:lineRule="auto"/>
              <w:ind w:left="0" w:right="0"/>
              <w:rPr>
                <w:rFonts w:hint="default" w:ascii="微软雅黑" w:hAnsi="微软雅黑" w:eastAsia="微软雅黑"/>
                <w:b/>
                <w:sz w:val="24"/>
                <w:szCs w:val="24"/>
              </w:rPr>
            </w:pPr>
          </w:p>
          <w:p w14:paraId="2D3B0E02">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548235" w:themeColor="accent6" w:themeShade="BF"/>
                <w:sz w:val="24"/>
                <w:szCs w:val="24"/>
              </w:rPr>
            </w:pPr>
            <w:r>
              <w:rPr>
                <w:rFonts w:hint="eastAsia" w:ascii="微软雅黑" w:hAnsi="微软雅黑" w:eastAsia="微软雅黑"/>
                <w:b/>
                <w:color w:val="548235" w:themeColor="accent6" w:themeShade="BF"/>
                <w:sz w:val="24"/>
                <w:szCs w:val="24"/>
              </w:rPr>
              <w:t>激趣导入</w:t>
            </w:r>
          </w:p>
          <w:p w14:paraId="4358B598">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color w:val="548235" w:themeColor="accent6" w:themeShade="BF"/>
                <w:szCs w:val="24"/>
              </w:rPr>
              <w:t>（15</w:t>
            </w:r>
            <w:r>
              <w:rPr>
                <w:rFonts w:hint="eastAsia" w:ascii="Times New Roman" w:hAnsi="Times New Roman"/>
                <w:color w:val="548235" w:themeColor="accent6" w:themeShade="BF"/>
                <w:szCs w:val="24"/>
              </w:rPr>
              <w:t>min</w:t>
            </w:r>
            <w:r>
              <w:rPr>
                <w:rFonts w:hint="default" w:ascii="Times New Roman" w:hAnsi="Times New Roman"/>
                <w:color w:val="548235" w:themeColor="accent6" w:themeShade="BF"/>
                <w:szCs w:val="24"/>
              </w:rPr>
              <w:t>）</w:t>
            </w:r>
          </w:p>
        </w:tc>
        <w:tc>
          <w:tcPr>
            <w:tcW w:w="6522" w:type="dxa"/>
            <w:tcBorders>
              <w:top w:val="double" w:color="7E5F00" w:themeColor="accent4" w:themeShade="7F" w:sz="4" w:space="0"/>
              <w:left w:val="dashSmallGap" w:color="7E5F00" w:themeColor="accent4" w:themeShade="7F" w:sz="4" w:space="0"/>
              <w:bottom w:val="dashSmallGap" w:color="FFC000" w:themeColor="accent4" w:sz="4" w:space="0"/>
              <w:right w:val="dashSmallGap" w:color="7E5F00" w:themeColor="accent4" w:themeShade="7F" w:sz="4" w:space="0"/>
            </w:tcBorders>
            <w:vAlign w:val="center"/>
          </w:tcPr>
          <w:p w14:paraId="456B9DDA">
            <w:pPr>
              <w:spacing w:line="360" w:lineRule="auto"/>
              <w:rPr>
                <w:rFonts w:ascii="MS Mincho" w:hAnsi="MS Mincho" w:cs="MS Mincho"/>
              </w:rPr>
            </w:pPr>
            <w:r>
              <w:rPr>
                <w:rFonts w:hint="eastAsia" w:ascii="Times New Roman" w:hAnsi="Times New Roman"/>
                <w:szCs w:val="24"/>
              </w:rPr>
              <w:t>☞用</w:t>
            </w:r>
            <w:r>
              <w:rPr>
                <w:rFonts w:hint="eastAsia" w:ascii="Times New Roman" w:hAnsi="Times New Roman"/>
                <w:szCs w:val="24"/>
                <w:lang w:eastAsia="zh-CN"/>
              </w:rPr>
              <w:t>大量</w:t>
            </w:r>
            <w:r>
              <w:rPr>
                <w:rFonts w:hint="eastAsia" w:ascii="MS Mincho" w:hAnsi="MS Mincho" w:cs="MS Mincho"/>
                <w:lang w:eastAsia="zh-CN"/>
              </w:rPr>
              <w:t>图片展示</w:t>
            </w:r>
            <w:r>
              <w:rPr>
                <w:rFonts w:hint="eastAsia" w:ascii="MS Mincho" w:hAnsi="MS Mincho" w:cs="MS Mincho"/>
              </w:rPr>
              <w:t>导入</w:t>
            </w:r>
          </w:p>
          <w:p w14:paraId="73D2EB62">
            <w:pPr>
              <w:spacing w:line="360" w:lineRule="auto"/>
              <w:rPr>
                <w:rFonts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利用</w:t>
            </w:r>
            <w:r>
              <w:rPr>
                <w:rFonts w:hint="eastAsia" w:ascii="Times New Roman" w:hAnsi="Times New Roman"/>
                <w:b/>
                <w:color w:val="CC0066"/>
                <w:szCs w:val="24"/>
                <w:lang w:eastAsia="zh-CN"/>
              </w:rPr>
              <w:t>大量的科技相关的图片展示</w:t>
            </w:r>
            <w:r>
              <w:rPr>
                <w:rFonts w:hint="eastAsia" w:ascii="Times New Roman" w:hAnsi="Times New Roman"/>
                <w:b/>
                <w:color w:val="CC0066"/>
                <w:szCs w:val="24"/>
              </w:rPr>
              <w:t>导入课题。</w:t>
            </w:r>
          </w:p>
          <w:p w14:paraId="22A75493">
            <w:pPr>
              <w:spacing w:line="360" w:lineRule="auto"/>
              <w:ind w:right="840" w:rightChars="400" w:firstLine="420" w:firstLineChars="200"/>
              <w:jc w:val="left"/>
              <w:rPr>
                <w:rFonts w:hint="eastAsia" w:ascii="楷体" w:hAnsi="楷体" w:eastAsia="楷体" w:cs="楷体"/>
                <w:b/>
                <w:kern w:val="0"/>
                <w:szCs w:val="24"/>
                <w:shd w:val="clear" w:color="auto" w:fill="auto"/>
              </w:rPr>
            </w:pPr>
            <w:r>
              <w:rPr>
                <w:rFonts w:hint="eastAsia" w:ascii="楷体" w:hAnsi="楷体" w:eastAsia="楷体" w:cs="楷体"/>
                <w:szCs w:val="20"/>
                <w:shd w:val="clear" w:color="auto" w:fill="auto"/>
              </w:rPr>
              <w:t>指南车（仿制）</w:t>
            </w:r>
            <w:r>
              <w:rPr>
                <w:rFonts w:hint="eastAsia" w:ascii="楷体" w:hAnsi="楷体" w:eastAsia="楷体" w:cs="楷体"/>
                <w:szCs w:val="20"/>
                <w:shd w:val="clear" w:color="auto" w:fill="auto"/>
                <w:lang w:eastAsia="zh-CN"/>
              </w:rPr>
              <w:t>、仿指南车原理的机器人、中国科技馆新馆、孔明锁。</w:t>
            </w:r>
          </w:p>
          <w:p w14:paraId="586FFCA4">
            <w:pPr>
              <w:spacing w:line="360" w:lineRule="auto"/>
              <w:ind w:firstLine="420" w:firstLineChars="200"/>
              <w:rPr>
                <w:rFonts w:hint="eastAsia" w:ascii="宋体" w:hAnsi="宋体" w:cs="宋体"/>
                <w:b/>
                <w:kern w:val="0"/>
                <w:szCs w:val="24"/>
              </w:rPr>
            </w:pPr>
            <w:r>
              <w:rPr>
                <w:rFonts w:ascii="宋体" w:hAnsi="宋体" w:cs="宋体"/>
                <w:b/>
                <w:kern w:val="0"/>
                <w:szCs w:val="24"/>
              </w:rPr>
              <w:t>同学们</w:t>
            </w:r>
            <w:r>
              <w:rPr>
                <w:rFonts w:hint="eastAsia" w:ascii="宋体" w:hAnsi="宋体" w:cs="宋体"/>
                <w:b/>
                <w:kern w:val="0"/>
                <w:szCs w:val="24"/>
                <w:lang w:eastAsia="zh-CN"/>
              </w:rPr>
              <w:t>在生活中有没有与科技相关的物品或者是使用过呢</w:t>
            </w:r>
            <w:r>
              <w:rPr>
                <w:rFonts w:ascii="宋体" w:hAnsi="宋体" w:cs="宋体"/>
                <w:b/>
                <w:kern w:val="0"/>
                <w:szCs w:val="24"/>
              </w:rPr>
              <w:t>呢</w:t>
            </w:r>
            <w:r>
              <w:rPr>
                <w:rFonts w:hint="eastAsia" w:ascii="宋体" w:hAnsi="宋体" w:cs="宋体"/>
                <w:b/>
                <w:kern w:val="0"/>
                <w:szCs w:val="24"/>
              </w:rPr>
              <w:t>？可以和大家一起分享一下。</w:t>
            </w:r>
          </w:p>
          <w:p w14:paraId="0A7CBD46">
            <w:pPr>
              <w:spacing w:line="360" w:lineRule="auto"/>
              <w:ind w:firstLine="420" w:firstLineChars="200"/>
              <w:rPr>
                <w:rFonts w:hint="eastAsia" w:ascii="宋体" w:hAnsi="宋体" w:cs="宋体"/>
                <w:b/>
                <w:kern w:val="0"/>
                <w:szCs w:val="24"/>
              </w:rPr>
            </w:pPr>
          </w:p>
          <w:p w14:paraId="30D8C4C6">
            <w:pPr>
              <w:spacing w:line="360" w:lineRule="auto"/>
              <w:rPr>
                <w:rFonts w:hint="eastAsia" w:hAnsi="宋体"/>
                <w:bCs/>
              </w:rPr>
            </w:pPr>
            <w:r>
              <w:drawing>
                <wp:inline distT="0" distB="0" distL="114300" distR="114300">
                  <wp:extent cx="2634615" cy="2057400"/>
                  <wp:effectExtent l="0" t="0" r="133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2634615" cy="2057400"/>
                          </a:xfrm>
                          <a:prstGeom prst="rect">
                            <a:avLst/>
                          </a:prstGeom>
                          <a:noFill/>
                          <a:ln>
                            <a:noFill/>
                          </a:ln>
                        </pic:spPr>
                      </pic:pic>
                    </a:graphicData>
                  </a:graphic>
                </wp:inline>
              </w:drawing>
            </w:r>
          </w:p>
          <w:p w14:paraId="3997D93F">
            <w:pPr>
              <w:spacing w:line="360" w:lineRule="auto"/>
              <w:rPr>
                <w:rFonts w:ascii="Times New Roman" w:hAnsi="Times New Roman"/>
                <w:b/>
                <w:color w:val="CC0066"/>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rPr>
              <w:t>发言，分享</w:t>
            </w:r>
            <w:r>
              <w:rPr>
                <w:rFonts w:hint="eastAsia" w:ascii="Times New Roman" w:hAnsi="Times New Roman"/>
                <w:b/>
                <w:color w:val="CC0066"/>
                <w:lang w:eastAsia="zh-CN"/>
              </w:rPr>
              <w:t>科技生活</w:t>
            </w:r>
            <w:r>
              <w:rPr>
                <w:rFonts w:hint="eastAsia" w:ascii="Times New Roman" w:hAnsi="Times New Roman"/>
                <w:b/>
                <w:color w:val="CC0066"/>
              </w:rPr>
              <w:t>。</w:t>
            </w:r>
          </w:p>
          <w:p w14:paraId="2BD4687F">
            <w:pPr>
              <w:spacing w:line="360" w:lineRule="auto"/>
              <w:rPr>
                <w:rFonts w:ascii="Times New Roman" w:hAnsi="Times New Roman"/>
                <w:b/>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提出问题，引发思考。</w:t>
            </w:r>
          </w:p>
          <w:p w14:paraId="321F188B">
            <w:pPr>
              <w:spacing w:line="360" w:lineRule="auto"/>
              <w:rPr>
                <w:rFonts w:hint="eastAsia" w:ascii="宋体" w:hAnsi="宋体" w:cs="宋体"/>
                <w:b/>
                <w:kern w:val="0"/>
                <w:szCs w:val="24"/>
                <w:lang w:eastAsia="zh-CN"/>
              </w:rPr>
            </w:pPr>
            <w:r>
              <w:rPr>
                <w:rFonts w:hint="eastAsia" w:ascii="宋体" w:hAnsi="宋体" w:cs="宋体"/>
                <w:b/>
                <w:kern w:val="0"/>
                <w:szCs w:val="24"/>
                <w:lang w:eastAsia="zh-CN"/>
              </w:rPr>
              <w:t>怎么去理解科技的美？</w:t>
            </w:r>
          </w:p>
          <w:p w14:paraId="1D0B35D2">
            <w:pPr>
              <w:spacing w:line="360" w:lineRule="auto"/>
              <w:rPr>
                <w:rFonts w:hAnsi="宋体"/>
                <w:bCs/>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rPr>
              <w:t>思考、讨论。</w:t>
            </w:r>
          </w:p>
          <w:p w14:paraId="10926567">
            <w:pPr>
              <w:spacing w:line="360" w:lineRule="auto"/>
              <w:rPr>
                <w:rFonts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揭示今天的学习主题，板书。</w:t>
            </w:r>
          </w:p>
          <w:p w14:paraId="12D27B66">
            <w:pPr>
              <w:keepNext w:val="0"/>
              <w:keepLines w:val="0"/>
              <w:suppressLineNumbers w:val="0"/>
              <w:spacing w:before="0" w:beforeAutospacing="0" w:after="0" w:afterAutospacing="0" w:line="360" w:lineRule="auto"/>
              <w:ind w:left="0" w:right="0" w:firstLine="210" w:firstLineChars="100"/>
              <w:rPr>
                <w:rFonts w:hint="eastAsia" w:ascii="Times New Roman" w:hAnsi="Times New Roman"/>
                <w:b/>
                <w:szCs w:val="24"/>
              </w:rPr>
            </w:pPr>
            <w:r>
              <w:rPr>
                <w:rFonts w:hint="eastAsia" w:ascii="Times New Roman" w:hAnsi="Times New Roman"/>
                <w:b/>
                <w:szCs w:val="24"/>
              </w:rPr>
              <w:t>科技美的审美重点是技术美。广义的技术美是人类社会所创造的第一种美的形态，也是人类物质生活中最基本的审美存在。相对于艺术美，技术美是一种活生生的现实美，它构成了人们的现实生活环境。一般来说，我们把技术产品所具有的审美价值称为技术美。（板书）。</w:t>
            </w:r>
          </w:p>
        </w:tc>
        <w:tc>
          <w:tcPr>
            <w:tcW w:w="1663" w:type="dxa"/>
            <w:tcBorders>
              <w:top w:val="double" w:color="7E5F00" w:themeColor="accent4" w:themeShade="7F" w:sz="4" w:space="0"/>
              <w:left w:val="dashSmallGap" w:color="7E5F00" w:themeColor="accent4" w:themeShade="7F" w:sz="4" w:space="0"/>
              <w:bottom w:val="dashSmallGap" w:color="FFC000" w:themeColor="accent4" w:sz="4" w:space="0"/>
            </w:tcBorders>
            <w:vAlign w:val="center"/>
          </w:tcPr>
          <w:p w14:paraId="5ACC1AAB">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w:t>
            </w:r>
            <w:r>
              <w:rPr>
                <w:rFonts w:hint="eastAsia" w:ascii="Times New Roman" w:hAnsi="Times New Roman"/>
                <w:b/>
                <w:szCs w:val="24"/>
                <w:lang w:eastAsia="zh-CN"/>
              </w:rPr>
              <w:t>观察图片</w:t>
            </w:r>
            <w:r>
              <w:rPr>
                <w:rFonts w:hint="eastAsia" w:ascii="Times New Roman" w:hAnsi="Times New Roman"/>
                <w:b/>
                <w:szCs w:val="24"/>
              </w:rPr>
              <w:t>，让学生了解</w:t>
            </w:r>
            <w:r>
              <w:rPr>
                <w:rFonts w:hint="eastAsia" w:ascii="Times New Roman" w:hAnsi="Times New Roman"/>
                <w:b/>
                <w:szCs w:val="24"/>
                <w:lang w:eastAsia="zh-CN"/>
              </w:rPr>
              <w:t>美学</w:t>
            </w:r>
            <w:r>
              <w:rPr>
                <w:rFonts w:hint="eastAsia" w:ascii="Times New Roman" w:hAnsi="Times New Roman"/>
                <w:b/>
                <w:szCs w:val="24"/>
              </w:rPr>
              <w:t>，激发学生的学习欲望。</w:t>
            </w:r>
          </w:p>
        </w:tc>
      </w:tr>
      <w:tr w14:paraId="5563D3F1">
        <w:trPr>
          <w:trHeight w:val="567" w:hRule="atLeast"/>
          <w:jc w:val="center"/>
        </w:trPr>
        <w:tc>
          <w:tcPr>
            <w:tcW w:w="1453" w:type="dxa"/>
            <w:tcBorders>
              <w:top w:val="dashSmallGap" w:color="FFC000" w:themeColor="accent4" w:sz="4" w:space="0"/>
              <w:bottom w:val="dashSmallGap" w:color="FFC000" w:themeColor="accent4" w:sz="4" w:space="0"/>
              <w:right w:val="dashSmallGap" w:color="FFC000" w:themeColor="accent4" w:sz="4" w:space="0"/>
            </w:tcBorders>
            <w:shd w:val="clear" w:color="auto" w:fill="FFE599" w:themeFill="accent4" w:themeFillTint="66"/>
            <w:vAlign w:val="center"/>
          </w:tcPr>
          <w:p w14:paraId="13A2E6D7">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C55A11" w:themeColor="accent2" w:themeShade="BF"/>
                <w:sz w:val="24"/>
                <w:szCs w:val="24"/>
              </w:rPr>
            </w:pPr>
            <w:r>
              <w:rPr>
                <w:rFonts w:hint="default" w:ascii="微软雅黑" w:hAnsi="微软雅黑" w:eastAsia="微软雅黑"/>
                <w:b/>
                <w:color w:val="C55A11" w:themeColor="accent2" w:themeShade="BF"/>
                <w:sz w:val="24"/>
                <w:szCs w:val="24"/>
              </w:rPr>
              <w:t>传授新知</w:t>
            </w:r>
          </w:p>
          <w:p w14:paraId="60F24AED">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default" w:ascii="Times New Roman" w:hAnsi="Times New Roman"/>
                <w:color w:val="C55A11" w:themeColor="accent2" w:themeShade="BF"/>
                <w:szCs w:val="24"/>
              </w:rPr>
              <w:t>（30</w:t>
            </w:r>
            <w:r>
              <w:rPr>
                <w:rFonts w:hint="eastAsia" w:ascii="Times New Roman" w:hAnsi="Times New Roman"/>
                <w:color w:val="C55A11" w:themeColor="accent2" w:themeShade="BF"/>
                <w:szCs w:val="24"/>
              </w:rPr>
              <w:t>min</w:t>
            </w:r>
            <w:r>
              <w:rPr>
                <w:rFonts w:hint="default" w:ascii="Times New Roman" w:hAnsi="Times New Roman"/>
                <w:color w:val="C55A11" w:themeColor="accent2" w:themeShade="BF"/>
                <w:szCs w:val="24"/>
              </w:rPr>
              <w:t>）</w:t>
            </w:r>
          </w:p>
        </w:tc>
        <w:tc>
          <w:tcPr>
            <w:tcW w:w="6522" w:type="dxa"/>
            <w:tcBorders>
              <w:top w:val="dashSmallGap" w:color="FFC000" w:themeColor="accent4" w:sz="4" w:space="0"/>
              <w:left w:val="dashSmallGap" w:color="FFC000" w:themeColor="accent4" w:sz="4" w:space="0"/>
              <w:bottom w:val="dashSmallGap" w:color="FFC000" w:themeColor="accent4" w:sz="4" w:space="0"/>
              <w:right w:val="dashSmallGap" w:color="FFC000" w:themeColor="accent4" w:sz="4" w:space="0"/>
            </w:tcBorders>
            <w:vAlign w:val="center"/>
          </w:tcPr>
          <w:p w14:paraId="46B85337">
            <w:pPr>
              <w:pStyle w:val="15"/>
              <w:keepNext/>
              <w:keepLines/>
              <w:spacing w:line="360" w:lineRule="auto"/>
              <w:rPr>
                <w:rFonts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【教师】</w:t>
            </w:r>
            <w:r>
              <w:rPr>
                <w:rFonts w:hint="eastAsia" w:ascii="Times New Roman" w:hAnsi="Times New Roman" w:cs="Times New Roman"/>
                <w:b/>
                <w:bCs/>
                <w:color w:val="CC0066"/>
                <w:sz w:val="21"/>
                <w:szCs w:val="22"/>
                <w:lang w:val="en-US" w:eastAsia="zh-CN" w:bidi="ar-SA"/>
              </w:rPr>
              <w:t>用图片导入知识点。</w:t>
            </w:r>
          </w:p>
          <w:p w14:paraId="0674A74A">
            <w:pPr>
              <w:pStyle w:val="15"/>
              <w:keepNext/>
              <w:keepLines/>
              <w:spacing w:line="360" w:lineRule="auto"/>
              <w:ind w:firstLine="420" w:firstLineChars="200"/>
              <w:rPr>
                <w:rFonts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观看相关科技图片</w:t>
            </w:r>
          </w:p>
          <w:p w14:paraId="232F99DB">
            <w:pPr>
              <w:keepNext/>
              <w:keepLines/>
              <w:spacing w:after="160" w:line="360" w:lineRule="auto"/>
              <w:outlineLvl w:val="2"/>
              <w:rPr>
                <w:rFonts w:ascii="Times New Roman" w:hAnsi="Times New Roman"/>
                <w:b/>
                <w:bCs/>
                <w:color w:val="000000"/>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开展讨论、发言。</w:t>
            </w:r>
          </w:p>
          <w:p w14:paraId="638F15E6">
            <w:pPr>
              <w:pStyle w:val="14"/>
              <w:keepNext/>
              <w:keepLines/>
              <w:tabs>
                <w:tab w:val="left" w:pos="312"/>
              </w:tabs>
              <w:spacing w:after="0" w:line="360" w:lineRule="auto"/>
              <w:jc w:val="left"/>
              <w:rPr>
                <w:rFonts w:ascii="Times New Roman" w:hAnsi="Times New Roman" w:cs="Times New Roman"/>
                <w:b/>
                <w:color w:val="auto"/>
                <w:sz w:val="21"/>
                <w:szCs w:val="24"/>
                <w:lang w:val="en-US" w:eastAsia="zh-CN" w:bidi="ar-SA"/>
              </w:rPr>
            </w:pPr>
            <w:r>
              <w:rPr>
                <w:rFonts w:hint="eastAsia" w:ascii="Times New Roman" w:hAnsi="Times New Roman" w:cs="Times New Roman"/>
                <w:b/>
                <w:bCs/>
                <w:color w:val="auto"/>
                <w:sz w:val="21"/>
                <w:szCs w:val="22"/>
                <w:lang w:val="en-US" w:eastAsia="zh-CN" w:bidi="ar-SA"/>
              </w:rPr>
              <w:t>【教师】</w:t>
            </w:r>
            <w:r>
              <w:rPr>
                <w:rFonts w:hint="eastAsia" w:ascii="Times New Roman" w:hAnsi="Times New Roman" w:cs="Times New Roman"/>
                <w:b/>
                <w:color w:val="auto"/>
                <w:sz w:val="21"/>
                <w:szCs w:val="24"/>
                <w:lang w:val="en-US" w:eastAsia="zh-CN" w:bidi="ar-SA"/>
              </w:rPr>
              <w:t>技术美在广义上是社会美的一个特殊领域，是在大工业的时代条件下，各种工业产品以及人类整个生存环境的美。我们可以从设计、技术、适用、效能四个角度把物质与精神、功能与审美有机统一起来，理解技术美的特点。</w:t>
            </w:r>
          </w:p>
          <w:p w14:paraId="115A33DC">
            <w:pPr>
              <w:spacing w:line="360" w:lineRule="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其一是设计。技术是设计的支撑，为设计的实现提供了有力的保证。三国时期的指南车，又称司南车，是中国古代用来指示方向的一种装置。它不用磁性，而是利用齿轮传动来指明方向的一种简单机械装置。其二是技术。技术是技术美的灵魂，因为技术美的实质是功能的美，技术美的内涵是功能和形式的</w:t>
            </w:r>
          </w:p>
          <w:p w14:paraId="53DD71D8">
            <w:pPr>
              <w:spacing w:line="360" w:lineRule="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统一、技术美的功能和形式与技术的统一。其三是适用，也就是日常生活审美化。当代社会中，越来越多的人对于自己的生活环境和生活方式有一种自觉的审美追求。其四是效能。技术美学的出发点是人，产品的功能不仅要满足人的物质需求，而且要适应人的精神需求。满足人的物质需求的是产品的使用价值，适应人的精神需求的是产品的文化价值、审美价值。</w:t>
            </w:r>
          </w:p>
          <w:p w14:paraId="5744C718">
            <w:pPr>
              <w:spacing w:line="360" w:lineRule="auto"/>
              <w:rPr>
                <w:rFonts w:hint="eastAsia" w:ascii="Times New Roman" w:hAnsi="Times New Roman"/>
                <w:b/>
                <w:szCs w:val="24"/>
                <w:lang w:eastAsia="zh-C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lang w:eastAsia="zh-CN"/>
              </w:rPr>
              <w:t>针对技术美审美的四个角度，请大家从网上搜集相关实例进行佐证，每个人任选一个角度，向大家解说。</w:t>
            </w:r>
          </w:p>
          <w:p w14:paraId="48908149">
            <w:pPr>
              <w:numPr>
                <w:ilvl w:val="0"/>
                <w:numId w:val="0"/>
              </w:numPr>
              <w:spacing w:line="360" w:lineRule="auto"/>
              <w:ind w:firstLine="420" w:firstLineChars="200"/>
              <w:rPr>
                <w:rFonts w:hint="eastAsia" w:ascii="Times New Roman" w:hAnsi="Times New Roman"/>
                <w:szCs w:val="24"/>
              </w:rPr>
            </w:pPr>
            <w:r>
              <w:rPr>
                <w:rFonts w:hint="eastAsia" w:ascii="Times New Roman" w:hAnsi="Times New Roman"/>
                <w:szCs w:val="24"/>
              </w:rPr>
              <w:t>如前所述，科技美是科技创造过程中和科技创造结果能够带给人们精神快感的各种元素。当一种科学的创造或发明获得成功，或是一个设计十分巧妙、完美，人的内心就会产生出成就感；如果一件产品的制作工艺精细，不仅制作者会有成功的喜悦，使用者也会获得满足感；如果一件产品能够在使用时感到轻松，能够降低劳动强度，人的内心也会有愉快感……这些都在说明一个问题，那就是，科技审美唯一的标准就是审美者的认知。</w:t>
            </w:r>
          </w:p>
          <w:p w14:paraId="79F6EECC">
            <w:pPr>
              <w:numPr>
                <w:ilvl w:val="0"/>
                <w:numId w:val="0"/>
              </w:numPr>
              <w:spacing w:line="360" w:lineRule="auto"/>
              <w:ind w:firstLine="420" w:firstLineChars="200"/>
              <w:rPr>
                <w:rFonts w:hint="eastAsia" w:ascii="Times New Roman" w:hAnsi="Times New Roman"/>
                <w:szCs w:val="24"/>
              </w:rPr>
            </w:pPr>
            <w:r>
              <w:rPr>
                <w:rFonts w:hint="eastAsia" w:ascii="Times New Roman" w:hAnsi="Times New Roman"/>
                <w:szCs w:val="24"/>
              </w:rPr>
              <w:t>从指南车的体验我们可以这样理解，不论是一件器物的制造，还是一座建筑、一个设施的建造，如同演剧首先要有剧本一样，设计是首要的。成功的设计能够看到人的智慧之美，能够鼓舞和激励人们的精神，可以使人感受科技应用的魅力。</w:t>
            </w:r>
          </w:p>
          <w:p w14:paraId="5C944427">
            <w:pPr>
              <w:numPr>
                <w:ilvl w:val="0"/>
                <w:numId w:val="0"/>
              </w:numPr>
              <w:spacing w:line="360" w:lineRule="auto"/>
              <w:ind w:firstLine="420" w:firstLineChars="200"/>
              <w:rPr>
                <w:rFonts w:hint="eastAsia" w:ascii="Times New Roman" w:hAnsi="Times New Roman"/>
                <w:szCs w:val="24"/>
                <w:lang w:eastAsia="zh-TW"/>
              </w:rPr>
            </w:pPr>
            <w:r>
              <w:rPr>
                <w:rFonts w:hint="eastAsia" w:ascii="Times New Roman" w:hAnsi="Times New Roman"/>
                <w:szCs w:val="24"/>
              </w:rPr>
              <w:t>从形式方面看，技术美主要表现为工艺的精细；从内涵方面看，主要表现为使用顺手与舒心。5G技术的例子告诉我们，技术美是因精湛的技术和精细的工艺在产品加工过程中的应用，使产品具有外在美和使用上得心应手等美的表现。</w:t>
            </w:r>
          </w:p>
          <w:p w14:paraId="0738B75F">
            <w:pPr>
              <w:numPr>
                <w:ilvl w:val="0"/>
                <w:numId w:val="0"/>
              </w:numPr>
              <w:spacing w:line="360" w:lineRule="auto"/>
              <w:rPr>
                <w:rFonts w:ascii="Times New Roman" w:hAnsi="Times New Roman"/>
                <w:szCs w:val="24"/>
                <w:lang w:eastAsia="zh-TW"/>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理解、记忆。</w:t>
            </w:r>
          </w:p>
          <w:p w14:paraId="058F733E">
            <w:pPr>
              <w:spacing w:line="360" w:lineRule="auto"/>
              <w:rPr>
                <w:rFonts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bCs/>
                <w:szCs w:val="24"/>
                <w:lang w:eastAsia="zh-CN"/>
              </w:rPr>
              <w:t>什么是技术美</w:t>
            </w:r>
            <w:r>
              <w:rPr>
                <w:rFonts w:hint="eastAsia" w:ascii="Times New Roman" w:hAnsi="Times New Roman"/>
                <w:b/>
                <w:szCs w:val="24"/>
              </w:rPr>
              <w:t>？</w:t>
            </w:r>
          </w:p>
          <w:p w14:paraId="652065A0">
            <w:pPr>
              <w:pStyle w:val="14"/>
              <w:keepNext/>
              <w:keepLines/>
              <w:spacing w:after="0" w:line="360" w:lineRule="auto"/>
              <w:ind w:firstLine="210" w:firstLineChars="100"/>
              <w:jc w:val="left"/>
              <w:rPr>
                <w:rFonts w:ascii="Calibri" w:hAnsi="Calibri" w:cs="Calibri"/>
                <w:color w:val="auto"/>
                <w:sz w:val="21"/>
                <w:szCs w:val="22"/>
                <w:lang w:val="en-US" w:eastAsia="zh-CN" w:bidi="ar-SA"/>
              </w:rPr>
            </w:pPr>
            <w:r>
              <w:rPr>
                <w:rFonts w:hint="eastAsia" w:ascii="Calibri" w:hAnsi="Calibri" w:cs="Calibri"/>
                <w:color w:val="auto"/>
                <w:sz w:val="21"/>
                <w:szCs w:val="22"/>
                <w:lang w:val="en-US" w:eastAsia="zh-CN" w:bidi="ar-SA"/>
              </w:rPr>
              <w:t>知识链接：一、把握审美时机（详见教材）</w:t>
            </w:r>
          </w:p>
          <w:p w14:paraId="4D407867">
            <w:pPr>
              <w:spacing w:line="360" w:lineRule="auto"/>
              <w:rPr>
                <w:rFonts w:ascii="Times New Roman" w:hAnsi="Times New Roman"/>
                <w:b/>
                <w:color w:val="CC0066"/>
                <w:szCs w:val="24"/>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szCs w:val="24"/>
              </w:rPr>
              <w:t>讨论</w:t>
            </w:r>
            <w:r>
              <w:rPr>
                <w:rFonts w:hint="eastAsia" w:ascii="Times New Roman" w:hAnsi="Times New Roman"/>
                <w:b/>
                <w:color w:val="CC0066"/>
                <w:szCs w:val="24"/>
                <w:lang w:eastAsia="zh-CN"/>
              </w:rPr>
              <w:t>问题</w:t>
            </w:r>
            <w:r>
              <w:rPr>
                <w:rFonts w:hint="eastAsia" w:ascii="Times New Roman" w:hAnsi="Times New Roman"/>
                <w:b/>
                <w:color w:val="CC0066"/>
                <w:szCs w:val="24"/>
              </w:rPr>
              <w:t>。</w:t>
            </w:r>
          </w:p>
          <w:p w14:paraId="421B87A0">
            <w:pPr>
              <w:spacing w:line="360" w:lineRule="auto"/>
              <w:rPr>
                <w:rFonts w:ascii="Times New Roman" w:hAnsi="Times New Roman"/>
                <w:b/>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技术美是人类社会所创造的第一种美的形态，也是人类物质生活的最基本的审美存在。科学技术给人们带来了便利，技术似乎首先给我们的是有用而非审美。随着科学技术的发展，越来越多的技术与审美、艺术结合在一起，渗入到我们的生活，呈现出越来越多的融合，为我们欣赏技术美、提升审美素养提供了有利的条件。</w:t>
            </w:r>
          </w:p>
          <w:p w14:paraId="50AD038E">
            <w:pPr>
              <w:spacing w:line="360" w:lineRule="auto"/>
              <w:rPr>
                <w:rFonts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大家再想想</w:t>
            </w:r>
            <w:r>
              <w:rPr>
                <w:rFonts w:hint="eastAsia" w:ascii="Times New Roman" w:hAnsi="Times New Roman"/>
                <w:b/>
                <w:szCs w:val="24"/>
                <w:lang w:eastAsia="zh-CN"/>
              </w:rPr>
              <w:t>如何</w:t>
            </w:r>
            <w:r>
              <w:rPr>
                <w:rFonts w:hint="eastAsia" w:ascii="Times New Roman" w:hAnsi="Times New Roman"/>
                <w:b/>
                <w:szCs w:val="24"/>
              </w:rPr>
              <w:t>多维度认识技术美？</w:t>
            </w:r>
          </w:p>
          <w:p w14:paraId="6172F11C">
            <w:pPr>
              <w:spacing w:line="360" w:lineRule="auto"/>
              <w:rPr>
                <w:rFonts w:ascii="Times New Roman" w:hAnsi="Times New Roman"/>
                <w:szCs w:val="24"/>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szCs w:val="24"/>
              </w:rPr>
              <w:t>讨论</w:t>
            </w:r>
            <w:r>
              <w:rPr>
                <w:rFonts w:hint="eastAsia" w:ascii="Times New Roman" w:hAnsi="Times New Roman"/>
                <w:b/>
                <w:color w:val="CC0066"/>
                <w:szCs w:val="24"/>
                <w:lang w:eastAsia="zh-CN"/>
              </w:rPr>
              <w:t>措施</w:t>
            </w:r>
            <w:r>
              <w:rPr>
                <w:rFonts w:hint="eastAsia" w:ascii="Times New Roman" w:hAnsi="Times New Roman"/>
                <w:b/>
                <w:color w:val="CC0066"/>
                <w:szCs w:val="24"/>
              </w:rPr>
              <w:t>。</w:t>
            </w:r>
          </w:p>
          <w:p w14:paraId="09F97A55">
            <w:pPr>
              <w:spacing w:line="360" w:lineRule="auto"/>
              <w:rPr>
                <w:rFonts w:hint="eastAsia" w:ascii="Times New Roman" w:hAnsi="Times New Roman"/>
                <w:b/>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技术美是社会美的一个特殊领域，是功能美和审美的统一、技术与艺术的融合。武松打虎的哨棒，其功能就是打虎，如果把它打磨得非常精致、雕刻得非常华丽，但是打虎一下就折了，也不符合技术美的标准。</w:t>
            </w:r>
          </w:p>
          <w:p w14:paraId="0A66DE2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b w:val="0"/>
                <w:bCs/>
                <w:szCs w:val="24"/>
              </w:rPr>
            </w:pPr>
            <w:r>
              <w:rPr>
                <w:rFonts w:hint="eastAsia" w:ascii="Times New Roman" w:hAnsi="Times New Roman"/>
                <w:b w:val="0"/>
                <w:bCs/>
                <w:szCs w:val="24"/>
              </w:rPr>
              <w:t>有人将技术美称为“日常生活审美化”，这种说法很有道理。如今，技术美在社会生活中占据越来越重要的地位，因为技术美的出发点是人的需求，器物（如汽车、电视、手机、家用电器等）的功能不仅要满足物质需求，也要满足精神需求。所以，我们在日常生活中不仅要强调审美和精神的作用、价值，同时还要强调技术与功能紧密联系的美——产品的内容与它外在化的形象相互交融统一，就构成了技术美。 古人往往把含有一定技术、思想意识的制造活动都称之为“技艺”，大多数人认为艺术就包括了技术，将二者等同起来看待。随着社会生产力的不断向前发展，技术和艺术进入了融合期，包括艺术的技术化和技术的艺术化。</w:t>
            </w:r>
          </w:p>
          <w:p w14:paraId="3CD96CCC">
            <w:pPr>
              <w:pStyle w:val="1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00" w:firstLineChars="200"/>
              <w:textAlignment w:val="auto"/>
              <w:rPr>
                <w:rFonts w:hint="default" w:ascii="Times New Roman" w:hAnsi="Times New Roman" w:eastAsia="PMingLiU" w:cs="Times New Roman"/>
                <w:b/>
                <w:sz w:val="21"/>
                <w:szCs w:val="24"/>
                <w:lang w:val="en-US" w:eastAsia="zh-CN" w:bidi="ar-SA"/>
              </w:rPr>
            </w:pPr>
            <w:r>
              <w:rPr>
                <w:rFonts w:hint="eastAsia" w:ascii="Times New Roman" w:hAnsi="Times New Roman"/>
                <w:b w:val="0"/>
                <w:bCs/>
                <w:szCs w:val="24"/>
              </w:rPr>
              <w:t>随着科学技术的调整发展，高科技智能机器人面世，它们可以帮助人类来完成许多人们无法完成的艺术创作，使得艺术更偏向技术化迈进。但是技术并不能从根本上替代艺术，因为它必须依靠艺术来满足人们的审美需求。工业设计就目前而言，总体来讲处在技术和艺术协调统一期。技术美从根本上促进了科学和艺术融合及各自的发展，科学与艺术是相辅相的。</w:t>
            </w:r>
          </w:p>
        </w:tc>
        <w:tc>
          <w:tcPr>
            <w:tcW w:w="1663" w:type="dxa"/>
            <w:tcBorders>
              <w:top w:val="dashSmallGap" w:color="FFC000" w:themeColor="accent4" w:sz="4" w:space="0"/>
              <w:left w:val="dashSmallGap" w:color="FFC000" w:themeColor="accent4" w:sz="4" w:space="0"/>
              <w:bottom w:val="dashSmallGap" w:color="FFC000" w:themeColor="accent4" w:sz="4" w:space="0"/>
            </w:tcBorders>
            <w:vAlign w:val="center"/>
          </w:tcPr>
          <w:p w14:paraId="6AF0DCE2">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展示相关科技图片，组织学生讨论</w:t>
            </w:r>
            <w:r>
              <w:rPr>
                <w:rFonts w:hint="eastAsia" w:ascii="Times New Roman" w:hAnsi="Times New Roman"/>
                <w:b/>
                <w:szCs w:val="24"/>
                <w:lang w:eastAsia="zh-CN"/>
              </w:rPr>
              <w:t>技术美</w:t>
            </w:r>
            <w:r>
              <w:rPr>
                <w:rFonts w:hint="eastAsia" w:ascii="Times New Roman" w:hAnsi="Times New Roman"/>
                <w:b/>
                <w:szCs w:val="24"/>
              </w:rPr>
              <w:t>，了解</w:t>
            </w:r>
            <w:r>
              <w:rPr>
                <w:rFonts w:hint="eastAsia" w:ascii="Times New Roman" w:hAnsi="Times New Roman"/>
                <w:b/>
                <w:szCs w:val="24"/>
                <w:lang w:eastAsia="zh-CN"/>
              </w:rPr>
              <w:t>科技美的内容</w:t>
            </w:r>
            <w:r>
              <w:rPr>
                <w:rFonts w:hint="eastAsia" w:ascii="Times New Roman" w:hAnsi="Times New Roman"/>
                <w:b/>
                <w:szCs w:val="24"/>
              </w:rPr>
              <w:t>，进一步增强学生对</w:t>
            </w:r>
            <w:r>
              <w:rPr>
                <w:rFonts w:hint="eastAsia" w:ascii="Times New Roman" w:hAnsi="Times New Roman"/>
                <w:b/>
                <w:szCs w:val="24"/>
                <w:lang w:eastAsia="zh-CN"/>
              </w:rPr>
              <w:t>科技美的认知</w:t>
            </w:r>
            <w:r>
              <w:rPr>
                <w:rFonts w:hint="eastAsia" w:ascii="Times New Roman" w:hAnsi="Times New Roman"/>
                <w:b/>
                <w:szCs w:val="24"/>
              </w:rPr>
              <w:t>。</w:t>
            </w:r>
          </w:p>
        </w:tc>
      </w:tr>
      <w:tr w14:paraId="77ECFB00">
        <w:trPr>
          <w:trHeight w:val="567" w:hRule="atLeast"/>
          <w:jc w:val="center"/>
        </w:trPr>
        <w:tc>
          <w:tcPr>
            <w:tcW w:w="1453" w:type="dxa"/>
            <w:tcBorders>
              <w:top w:val="dashSmallGap" w:color="ED7D31" w:themeColor="accent2" w:sz="4" w:space="0"/>
              <w:bottom w:val="dashSmallGap" w:color="ED7D31" w:themeColor="accent2" w:sz="4" w:space="0"/>
              <w:right w:val="dashSmallGap" w:color="ED7D31" w:themeColor="accent2" w:sz="4" w:space="0"/>
            </w:tcBorders>
            <w:shd w:val="clear" w:color="auto" w:fill="FEF2CC" w:themeFill="accent4" w:themeFillTint="32"/>
            <w:vAlign w:val="center"/>
          </w:tcPr>
          <w:p w14:paraId="6A6896B3">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BF9000" w:themeColor="accent4" w:themeShade="BF"/>
                <w:sz w:val="24"/>
                <w:szCs w:val="24"/>
              </w:rPr>
            </w:pPr>
            <w:r>
              <w:rPr>
                <w:rFonts w:hint="eastAsia" w:ascii="微软雅黑" w:hAnsi="微软雅黑" w:eastAsia="微软雅黑"/>
                <w:b/>
                <w:color w:val="BF9000" w:themeColor="accent4" w:themeShade="BF"/>
                <w:sz w:val="24"/>
                <w:szCs w:val="24"/>
              </w:rPr>
              <w:t>强化练习</w:t>
            </w:r>
          </w:p>
          <w:p w14:paraId="4DFB58D0">
            <w:pPr>
              <w:keepNext w:val="0"/>
              <w:keepLines w:val="0"/>
              <w:suppressLineNumbers w:val="0"/>
              <w:spacing w:before="0" w:beforeAutospacing="0" w:after="0" w:afterAutospacing="0" w:line="360" w:lineRule="auto"/>
              <w:ind w:left="0" w:right="0"/>
              <w:jc w:val="center"/>
              <w:rPr>
                <w:rFonts w:hint="default" w:ascii="Times New Roman" w:hAnsi="Times New Roman"/>
              </w:rPr>
            </w:pPr>
            <w:r>
              <w:rPr>
                <w:rFonts w:hint="default" w:ascii="Times New Roman" w:hAnsi="Times New Roman"/>
                <w:color w:val="BF9000" w:themeColor="accent4" w:themeShade="BF"/>
                <w:szCs w:val="24"/>
              </w:rPr>
              <w:t>（5</w:t>
            </w:r>
            <w:r>
              <w:rPr>
                <w:rFonts w:hint="eastAsia" w:ascii="Times New Roman" w:hAnsi="Times New Roman"/>
                <w:color w:val="BF9000" w:themeColor="accent4" w:themeShade="BF"/>
                <w:szCs w:val="24"/>
              </w:rPr>
              <w:t>min</w:t>
            </w:r>
            <w:r>
              <w:rPr>
                <w:rFonts w:hint="default" w:ascii="Times New Roman" w:hAnsi="Times New Roman"/>
                <w:color w:val="BF9000" w:themeColor="accent4" w:themeShade="BF"/>
                <w:szCs w:val="24"/>
              </w:rPr>
              <w:t>）</w:t>
            </w:r>
          </w:p>
        </w:tc>
        <w:tc>
          <w:tcPr>
            <w:tcW w:w="6522" w:type="dxa"/>
            <w:tcBorders>
              <w:top w:val="dashSmallGap" w:color="ED7D31" w:themeColor="accent2" w:sz="4" w:space="0"/>
              <w:left w:val="dashSmallGap" w:color="ED7D31" w:themeColor="accent2" w:sz="4" w:space="0"/>
              <w:bottom w:val="dashSmallGap" w:color="ED7D31" w:themeColor="accent2" w:sz="4" w:space="0"/>
              <w:right w:val="dashSmallGap" w:color="ED7D31" w:themeColor="accent2" w:sz="4" w:space="0"/>
            </w:tcBorders>
            <w:shd w:val="clear" w:color="auto" w:fill="auto"/>
            <w:vAlign w:val="center"/>
          </w:tcPr>
          <w:p w14:paraId="4C74DD63">
            <w:pPr>
              <w:spacing w:line="360" w:lineRule="auto"/>
              <w:rPr>
                <w:rFonts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布置活动，强化学生理解。</w:t>
            </w:r>
          </w:p>
          <w:p w14:paraId="5AAF83B3">
            <w:pPr>
              <w:spacing w:line="360" w:lineRule="auto"/>
              <w:ind w:firstLine="631" w:firstLineChars="300"/>
              <w:jc w:val="left"/>
              <w:rPr>
                <w:rFonts w:hint="eastAsia" w:ascii="Times New Roman" w:hAnsi="Times New Roman"/>
                <w:b/>
                <w:szCs w:val="24"/>
              </w:rPr>
            </w:pPr>
            <w:r>
              <w:rPr>
                <w:rFonts w:hint="eastAsia" w:ascii="Times New Roman" w:hAnsi="Times New Roman"/>
                <w:b/>
                <w:szCs w:val="24"/>
              </w:rPr>
              <w:t>向人们宣传北斗、5G 技术的特点和功能。</w:t>
            </w:r>
          </w:p>
          <w:p w14:paraId="3D0E1903">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color w:val="CC0066"/>
                <w:szCs w:val="24"/>
              </w:rPr>
              <w:t>按任务分为“北斗”组和“5G”组，选出组长，组内分解任务。安排好活动程序、具体的讲解人，撰写出讲解稿。重点是北斗、5G 技术的科技美和功能。</w:t>
            </w:r>
          </w:p>
        </w:tc>
        <w:tc>
          <w:tcPr>
            <w:tcW w:w="1663" w:type="dxa"/>
            <w:tcBorders>
              <w:top w:val="dashSmallGap" w:color="ED7D31" w:themeColor="accent2" w:sz="4" w:space="0"/>
              <w:left w:val="dashSmallGap" w:color="ED7D31" w:themeColor="accent2" w:sz="4" w:space="0"/>
              <w:bottom w:val="dashSmallGap" w:color="ED7D31" w:themeColor="accent2" w:sz="4" w:space="0"/>
            </w:tcBorders>
            <w:shd w:val="clear" w:color="auto" w:fill="auto"/>
            <w:vAlign w:val="center"/>
          </w:tcPr>
          <w:p w14:paraId="08D664BC">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b/>
              </w:rPr>
              <w:t>增强对</w:t>
            </w:r>
            <w:r>
              <w:rPr>
                <w:rFonts w:hint="eastAsia" w:ascii="Times New Roman" w:hAnsi="Times New Roman"/>
                <w:b/>
                <w:lang w:eastAsia="zh-CN"/>
              </w:rPr>
              <w:t>自然审美</w:t>
            </w:r>
            <w:r>
              <w:rPr>
                <w:rFonts w:hint="eastAsia" w:ascii="Times New Roman" w:hAnsi="Times New Roman"/>
                <w:b/>
              </w:rPr>
              <w:t>的理解</w:t>
            </w:r>
            <w:r>
              <w:rPr>
                <w:rFonts w:hint="eastAsia" w:ascii="Times New Roman" w:hAnsi="Times New Roman"/>
              </w:rPr>
              <w:t>。</w:t>
            </w:r>
          </w:p>
        </w:tc>
      </w:tr>
      <w:tr w14:paraId="6593F1FA">
        <w:trPr>
          <w:trHeight w:val="567" w:hRule="atLeast"/>
          <w:jc w:val="center"/>
        </w:trPr>
        <w:tc>
          <w:tcPr>
            <w:tcW w:w="1453" w:type="dxa"/>
            <w:tcBorders>
              <w:top w:val="dashSmallGap" w:color="ED7D31" w:themeColor="accent2" w:sz="4" w:space="0"/>
              <w:bottom w:val="dashSmallGap" w:color="BE8F00" w:themeColor="accent4" w:themeShade="BF" w:sz="4" w:space="0"/>
              <w:right w:val="dashSmallGap" w:color="70AD47" w:themeColor="accent6" w:sz="4" w:space="0"/>
            </w:tcBorders>
            <w:shd w:val="clear" w:color="auto" w:fill="F5FFF0"/>
            <w:vAlign w:val="center"/>
          </w:tcPr>
          <w:p w14:paraId="7D9F478C">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70AD47" w:themeColor="accent6"/>
                <w:sz w:val="24"/>
                <w:szCs w:val="24"/>
                <w14:textFill>
                  <w14:solidFill>
                    <w14:schemeClr w14:val="accent6"/>
                  </w14:solidFill>
                </w14:textFill>
              </w:rPr>
            </w:pPr>
            <w:r>
              <w:rPr>
                <w:rFonts w:hint="eastAsia" w:ascii="微软雅黑" w:hAnsi="微软雅黑" w:eastAsia="微软雅黑"/>
                <w:b/>
                <w:color w:val="70AD47" w:themeColor="accent6"/>
                <w:sz w:val="24"/>
                <w:szCs w:val="24"/>
                <w14:textFill>
                  <w14:solidFill>
                    <w14:schemeClr w14:val="accent6"/>
                  </w14:solidFill>
                </w14:textFill>
              </w:rPr>
              <w:t>课堂小结</w:t>
            </w:r>
          </w:p>
          <w:p w14:paraId="253F7127">
            <w:pPr>
              <w:keepNext w:val="0"/>
              <w:keepLines w:val="0"/>
              <w:suppressLineNumbers w:val="0"/>
              <w:spacing w:before="0" w:beforeAutospacing="0" w:after="0" w:afterAutospacing="0" w:line="360" w:lineRule="auto"/>
              <w:ind w:left="0" w:right="0"/>
              <w:jc w:val="center"/>
              <w:rPr>
                <w:rFonts w:hint="default" w:ascii="Times New Roman" w:hAnsi="Times New Roman"/>
              </w:rPr>
            </w:pPr>
            <w:r>
              <w:rPr>
                <w:rFonts w:hint="default" w:ascii="Times New Roman" w:hAnsi="Times New Roman"/>
                <w:color w:val="70AD47" w:themeColor="accent6"/>
                <w:szCs w:val="24"/>
                <w14:textFill>
                  <w14:solidFill>
                    <w14:schemeClr w14:val="accent6"/>
                  </w14:solidFill>
                </w14:textFill>
              </w:rPr>
              <w:t>（3</w:t>
            </w:r>
            <w:r>
              <w:rPr>
                <w:rFonts w:hint="eastAsia" w:ascii="Times New Roman" w:hAnsi="Times New Roman"/>
                <w:color w:val="70AD47" w:themeColor="accent6"/>
                <w:szCs w:val="24"/>
                <w14:textFill>
                  <w14:solidFill>
                    <w14:schemeClr w14:val="accent6"/>
                  </w14:solidFill>
                </w14:textFill>
              </w:rPr>
              <w:t>min</w:t>
            </w:r>
            <w:r>
              <w:rPr>
                <w:rFonts w:hint="default" w:ascii="Times New Roman" w:hAnsi="Times New Roman"/>
                <w:color w:val="70AD47" w:themeColor="accent6"/>
                <w:szCs w:val="24"/>
                <w14:textFill>
                  <w14:solidFill>
                    <w14:schemeClr w14:val="accent6"/>
                  </w14:solidFill>
                </w14:textFill>
              </w:rPr>
              <w:t>）</w:t>
            </w:r>
          </w:p>
        </w:tc>
        <w:tc>
          <w:tcPr>
            <w:tcW w:w="6522" w:type="dxa"/>
            <w:tcBorders>
              <w:top w:val="dashSmallGap" w:color="ED7D31" w:themeColor="accent2" w:sz="4" w:space="0"/>
              <w:left w:val="dashSmallGap" w:color="70AD47" w:themeColor="accent6" w:sz="4" w:space="0"/>
              <w:bottom w:val="dashSmallGap" w:color="BE8F00" w:themeColor="accent4" w:themeShade="BF" w:sz="4" w:space="0"/>
              <w:right w:val="dashSmallGap" w:color="70AD47" w:themeColor="accent6" w:sz="4" w:space="0"/>
            </w:tcBorders>
            <w:shd w:val="clear" w:color="auto" w:fill="auto"/>
            <w:vAlign w:val="center"/>
          </w:tcPr>
          <w:p w14:paraId="1F92652B">
            <w:pPr>
              <w:spacing w:line="360" w:lineRule="auto"/>
              <w:rPr>
                <w:rFonts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回顾和总结本节课的知识点：</w:t>
            </w:r>
          </w:p>
          <w:p w14:paraId="4CC895BD">
            <w:pPr>
              <w:spacing w:line="360" w:lineRule="auto"/>
              <w:rPr>
                <w:rFonts w:hint="eastAsia" w:ascii="Times New Roman" w:hAnsi="Times New Roman"/>
                <w:b/>
              </w:rPr>
            </w:pPr>
            <w:r>
              <w:rPr>
                <w:rFonts w:hint="eastAsia" w:ascii="Times New Roman" w:hAnsi="Times New Roman"/>
                <w:b/>
              </w:rPr>
              <w:t>这节课</w:t>
            </w:r>
            <w:r>
              <w:rPr>
                <w:rFonts w:ascii="Times New Roman" w:hAnsi="Times New Roman"/>
                <w:b/>
              </w:rPr>
              <w:t>上一起学习了</w:t>
            </w:r>
            <w:r>
              <w:rPr>
                <w:rFonts w:hint="eastAsia" w:ascii="宋体" w:hAnsi="宋体" w:cs="宋体"/>
                <w:b/>
                <w:kern w:val="0"/>
                <w:szCs w:val="24"/>
                <w:lang w:eastAsia="zh-CN"/>
              </w:rPr>
              <w:t>科技美尤其是技术美</w:t>
            </w:r>
            <w:r>
              <w:rPr>
                <w:rFonts w:hint="eastAsia" w:ascii="Times New Roman" w:hAnsi="Times New Roman"/>
                <w:b/>
              </w:rPr>
              <w:t>。因此明白了在未来社会，人类与人工智能共处将是一种常态。在设计、研发、生产和使用人工智能的过程中，我们应该最大限度地减少伦理风险。单纯地依靠道德倡议不是有效的方法，还应该依靠良好的制度设计和政策引导，实行自上而下的责任伦理意识。个人的道德力量是薄弱的，责任伦理需要一种整体性的责任，需要从立法、监管、产业、技术、国际合作等方面，做出努力。作为当代大学生，我们应当培养自己对待技术的忧患意识，调动自己的想象与情感，让技术的发展能够在合理的范围内实现其价值最大化。</w:t>
            </w:r>
          </w:p>
          <w:p w14:paraId="34B4E81E">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bCs/>
                <w:color w:val="CC0066"/>
              </w:rPr>
              <w:t>理解、记忆。</w:t>
            </w:r>
          </w:p>
        </w:tc>
        <w:tc>
          <w:tcPr>
            <w:tcW w:w="1663" w:type="dxa"/>
            <w:tcBorders>
              <w:top w:val="dashSmallGap" w:color="ED7D31" w:themeColor="accent2" w:sz="4" w:space="0"/>
              <w:left w:val="dashSmallGap" w:color="70AD47" w:themeColor="accent6" w:sz="4" w:space="0"/>
              <w:bottom w:val="dashSmallGap" w:color="BE8F00" w:themeColor="accent4" w:themeShade="BF" w:sz="4" w:space="0"/>
            </w:tcBorders>
            <w:shd w:val="clear" w:color="auto" w:fill="auto"/>
            <w:vAlign w:val="center"/>
          </w:tcPr>
          <w:p w14:paraId="48D20C95">
            <w:pPr>
              <w:keepNext w:val="0"/>
              <w:keepLines w:val="0"/>
              <w:suppressLineNumbers w:val="0"/>
              <w:spacing w:before="0" w:beforeAutospacing="0" w:after="0" w:afterAutospacing="0" w:line="360" w:lineRule="auto"/>
              <w:ind w:left="0" w:right="0"/>
              <w:rPr>
                <w:rFonts w:hint="default" w:ascii="Times New Roman" w:hAnsi="Times New Roman"/>
                <w:b/>
              </w:rPr>
            </w:pPr>
            <w:r>
              <w:rPr>
                <w:rFonts w:hint="eastAsia" w:ascii="Times New Roman" w:hAnsi="Times New Roman"/>
                <w:b/>
              </w:rPr>
              <w:t>通过对所学知识的回顾，培养学生的归纳总结能力。</w:t>
            </w:r>
          </w:p>
        </w:tc>
      </w:tr>
      <w:tr w14:paraId="34F077FB">
        <w:trPr>
          <w:trHeight w:val="567" w:hRule="atLeast"/>
          <w:jc w:val="center"/>
        </w:trPr>
        <w:tc>
          <w:tcPr>
            <w:tcW w:w="1453" w:type="dxa"/>
            <w:tcBorders>
              <w:top w:val="dashSmallGap" w:color="BE8F00" w:themeColor="accent4" w:themeShade="BF" w:sz="4" w:space="0"/>
              <w:bottom w:val="dashSmallGap" w:color="BE8F00" w:themeColor="accent4" w:themeShade="BF" w:sz="4" w:space="0"/>
              <w:right w:val="dashSmallGap" w:color="BE8F00" w:themeColor="accent4" w:themeShade="BF" w:sz="4" w:space="0"/>
            </w:tcBorders>
            <w:shd w:val="clear" w:color="auto" w:fill="FFF1E7"/>
            <w:vAlign w:val="center"/>
          </w:tcPr>
          <w:p w14:paraId="35029F73">
            <w:pPr>
              <w:keepNext w:val="0"/>
              <w:keepLines w:val="0"/>
              <w:suppressLineNumbers w:val="0"/>
              <w:spacing w:before="0" w:beforeAutospacing="0" w:after="0" w:afterAutospacing="0" w:line="360" w:lineRule="auto"/>
              <w:ind w:left="0" w:right="0"/>
              <w:jc w:val="center"/>
              <w:rPr>
                <w:rFonts w:hint="default" w:ascii="Times New Roman" w:hAnsi="Times New Roman"/>
              </w:rPr>
            </w:pPr>
            <w:r>
              <w:rPr>
                <w:rFonts w:hint="eastAsia" w:ascii="微软雅黑" w:hAnsi="微软雅黑" w:eastAsia="微软雅黑"/>
                <w:b/>
                <w:color w:val="ED7D31" w:themeColor="accent2"/>
                <w:sz w:val="24"/>
                <w:szCs w:val="24"/>
                <w14:textFill>
                  <w14:solidFill>
                    <w14:schemeClr w14:val="accent2"/>
                  </w14:solidFill>
                </w14:textFill>
              </w:rPr>
              <w:t>作业布置</w:t>
            </w:r>
            <w:r>
              <w:rPr>
                <w:rFonts w:hint="default" w:ascii="Times New Roman" w:hAnsi="Times New Roman"/>
                <w:color w:val="ED7D31" w:themeColor="accent2"/>
                <w:szCs w:val="24"/>
                <w14:textFill>
                  <w14:solidFill>
                    <w14:schemeClr w14:val="accent2"/>
                  </w14:solidFill>
                </w14:textFill>
              </w:rPr>
              <w:t>（2</w:t>
            </w:r>
            <w:r>
              <w:rPr>
                <w:rFonts w:hint="eastAsia" w:ascii="Times New Roman" w:hAnsi="Times New Roman"/>
                <w:color w:val="ED7D31" w:themeColor="accent2"/>
                <w:szCs w:val="24"/>
                <w14:textFill>
                  <w14:solidFill>
                    <w14:schemeClr w14:val="accent2"/>
                  </w14:solidFill>
                </w14:textFill>
              </w:rPr>
              <w:t>min</w:t>
            </w:r>
            <w:r>
              <w:rPr>
                <w:rFonts w:hint="default" w:ascii="Times New Roman" w:hAnsi="Times New Roman"/>
                <w:color w:val="ED7D31" w:themeColor="accent2"/>
                <w:szCs w:val="24"/>
                <w14:textFill>
                  <w14:solidFill>
                    <w14:schemeClr w14:val="accent2"/>
                  </w14:solidFill>
                </w14:textFill>
              </w:rPr>
              <w:t>）</w:t>
            </w:r>
          </w:p>
        </w:tc>
        <w:tc>
          <w:tcPr>
            <w:tcW w:w="6522" w:type="dxa"/>
            <w:tcBorders>
              <w:top w:val="dashSmallGap" w:color="BE8F00" w:themeColor="accent4" w:themeShade="BF" w:sz="4" w:space="0"/>
              <w:left w:val="dashSmallGap" w:color="BE8F00" w:themeColor="accent4" w:themeShade="BF" w:sz="4" w:space="0"/>
              <w:bottom w:val="dashSmallGap" w:color="BE8F00" w:themeColor="accent4" w:themeShade="BF" w:sz="4" w:space="0"/>
              <w:right w:val="dashSmallGap" w:color="BE8F00" w:themeColor="accent4" w:themeShade="BF" w:sz="4" w:space="0"/>
            </w:tcBorders>
            <w:shd w:val="clear" w:color="auto" w:fill="auto"/>
            <w:vAlign w:val="center"/>
          </w:tcPr>
          <w:p w14:paraId="2B7CC552">
            <w:pPr>
              <w:spacing w:line="360" w:lineRule="auto"/>
              <w:rPr>
                <w:rFonts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布置课后作业</w:t>
            </w:r>
          </w:p>
          <w:p w14:paraId="44EC245E">
            <w:pPr>
              <w:keepNext w:val="0"/>
              <w:keepLines w:val="0"/>
              <w:suppressLineNumbers w:val="0"/>
              <w:spacing w:before="0" w:beforeAutospacing="0" w:after="0" w:afterAutospacing="0" w:line="360" w:lineRule="auto"/>
              <w:ind w:left="0" w:right="0"/>
              <w:rPr>
                <w:rFonts w:hint="default" w:ascii="Times New Roman" w:hAnsi="Times New Roman"/>
                <w:b/>
              </w:rPr>
            </w:pPr>
            <w:r>
              <w:rPr>
                <w:rFonts w:hint="eastAsia" w:ascii="Times New Roman" w:hAnsi="Times New Roman"/>
                <w:b/>
              </w:rPr>
              <w:t>为什么人们会关注人工智能的伦理问题？</w:t>
            </w:r>
          </w:p>
        </w:tc>
        <w:tc>
          <w:tcPr>
            <w:tcW w:w="1663" w:type="dxa"/>
            <w:tcBorders>
              <w:top w:val="dashSmallGap" w:color="BE8F00" w:themeColor="accent4" w:themeShade="BF" w:sz="4" w:space="0"/>
              <w:left w:val="dashSmallGap" w:color="BE8F00" w:themeColor="accent4" w:themeShade="BF" w:sz="4" w:space="0"/>
              <w:bottom w:val="dashSmallGap" w:color="BE8F00" w:themeColor="accent4" w:themeShade="BF" w:sz="4" w:space="0"/>
            </w:tcBorders>
            <w:shd w:val="clear" w:color="auto" w:fill="auto"/>
            <w:vAlign w:val="center"/>
          </w:tcPr>
          <w:p w14:paraId="203BF6D1">
            <w:pPr>
              <w:keepNext w:val="0"/>
              <w:keepLines w:val="0"/>
              <w:suppressLineNumbers w:val="0"/>
              <w:spacing w:before="0" w:beforeAutospacing="0" w:after="0" w:afterAutospacing="0" w:line="360" w:lineRule="auto"/>
              <w:ind w:left="0" w:right="0"/>
              <w:rPr>
                <w:rFonts w:hint="default" w:ascii="Times New Roman" w:hAnsi="Times New Roman"/>
                <w:b/>
              </w:rPr>
            </w:pPr>
            <w:r>
              <w:rPr>
                <w:rFonts w:hint="eastAsia" w:ascii="Times New Roman" w:hAnsi="Times New Roman"/>
                <w:b/>
              </w:rPr>
              <w:t>通过课后练习，使学生巩固所学新知识</w:t>
            </w:r>
          </w:p>
        </w:tc>
      </w:tr>
      <w:tr w14:paraId="100A95D3">
        <w:trPr>
          <w:trHeight w:val="567" w:hRule="atLeast"/>
          <w:jc w:val="center"/>
        </w:trPr>
        <w:tc>
          <w:tcPr>
            <w:tcW w:w="1453" w:type="dxa"/>
            <w:tcBorders>
              <w:top w:val="double" w:color="7E5F00" w:themeColor="accent4" w:themeShade="7F" w:sz="4" w:space="0"/>
            </w:tcBorders>
            <w:shd w:val="clear" w:color="auto" w:fill="FFE599" w:themeFill="accent4" w:themeFillTint="66"/>
            <w:vAlign w:val="center"/>
          </w:tcPr>
          <w:p w14:paraId="30D92F6A">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eastAsia" w:ascii="微软雅黑" w:hAnsi="微软雅黑" w:eastAsia="微软雅黑"/>
                <w:b/>
                <w:color w:val="843C0B" w:themeColor="accent2" w:themeShade="80"/>
                <w:sz w:val="24"/>
                <w:szCs w:val="24"/>
              </w:rPr>
              <w:t>教学反思</w:t>
            </w:r>
          </w:p>
        </w:tc>
        <w:tc>
          <w:tcPr>
            <w:tcW w:w="8185" w:type="dxa"/>
            <w:gridSpan w:val="2"/>
            <w:tcBorders>
              <w:top w:val="double" w:color="7E5F00" w:themeColor="accent4" w:themeShade="7F" w:sz="4" w:space="0"/>
            </w:tcBorders>
            <w:shd w:val="clear" w:color="auto" w:fill="FFE599" w:themeFill="accent4" w:themeFillTint="66"/>
            <w:vAlign w:val="center"/>
          </w:tcPr>
          <w:p w14:paraId="10AD00F1">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rPr>
              <w:t>教学过程中，微课视频的应用，能更加规范、标准，在教学形式上更加的丰富，吸引学生的关注力，信息化手段的使用让教师减负，能更专心的进行课程的设计和呈现。</w:t>
            </w:r>
            <w:bookmarkStart w:id="0" w:name="_GoBack"/>
            <w:bookmarkEnd w:id="0"/>
          </w:p>
        </w:tc>
      </w:tr>
    </w:tbl>
    <w:p w14:paraId="4C4BC39F">
      <w:pPr>
        <w:rPr>
          <w:rFonts w:hint="eastAsia" w:eastAsia="宋体"/>
          <w:lang w:eastAsia="zh-CN"/>
        </w:rPr>
      </w:pPr>
    </w:p>
    <w:sectPr>
      <w:pgSz w:w="11906" w:h="16838"/>
      <w:pgMar w:top="1134" w:right="720" w:bottom="850" w:left="72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宋黑_GBK">
    <w:panose1 w:val="03000509000000000000"/>
    <w:charset w:val="86"/>
    <w:family w:val="script"/>
    <w:pitch w:val="default"/>
    <w:sig w:usb0="00000001" w:usb1="080E0000" w:usb2="00000000" w:usb3="00000000" w:csb0="00040000" w:csb1="00000000"/>
  </w:font>
  <w:font w:name="Calibri Light">
    <w:altName w:val="Helvetica Neue"/>
    <w:panose1 w:val="020F0302020204030204"/>
    <w:charset w:val="00"/>
    <w:family w:val="swiss"/>
    <w:pitch w:val="default"/>
    <w:sig w:usb0="00000000" w:usb1="00000000"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altName w:val="苹方-简"/>
    <w:panose1 w:val="020B0603050302020204"/>
    <w:charset w:val="00"/>
    <w:family w:val="swiss"/>
    <w:pitch w:val="default"/>
    <w:sig w:usb0="00000000" w:usb1="00000000" w:usb2="00000000" w:usb3="00000000" w:csb0="00000001" w:csb1="00000000"/>
  </w:font>
  <w:font w:name="思源宋体">
    <w:panose1 w:val="02020700000000000000"/>
    <w:charset w:val="86"/>
    <w:family w:val="auto"/>
    <w:pitch w:val="default"/>
    <w:sig w:usb0="30000083" w:usb1="2BDF3C10" w:usb2="00000016" w:usb3="00000000" w:csb0="602E0107" w:csb1="00000000"/>
  </w:font>
  <w:font w:name="微软雅黑">
    <w:panose1 w:val="020B0503020204020204"/>
    <w:charset w:val="86"/>
    <w:family w:val="swiss"/>
    <w:pitch w:val="default"/>
    <w:sig w:usb0="80000287" w:usb1="2ACF3C50" w:usb2="00000016" w:usb3="00000000" w:csb0="0004001F" w:csb1="00000000"/>
  </w:font>
  <w:font w:name="MS Mincho">
    <w:altName w:val="Hiragino Sans"/>
    <w:panose1 w:val="02020609040205080304"/>
    <w:charset w:val="80"/>
    <w:family w:val="modern"/>
    <w:pitch w:val="default"/>
    <w:sig w:usb0="00000000" w:usb1="00000000" w:usb2="00000012" w:usb3="00000000" w:csb0="4002009F" w:csb1="DFD70000"/>
  </w:font>
  <w:font w:name="楷体">
    <w:altName w:val="汉仪楷体KW"/>
    <w:panose1 w:val="00000000000000000000"/>
    <w:charset w:val="00"/>
    <w:family w:val="auto"/>
    <w:pitch w:val="default"/>
    <w:sig w:usb0="00000000" w:usb1="00000000" w:usb2="00000000" w:usb3="00000000" w:csb0="00000000" w:csb1="00000000"/>
  </w:font>
  <w:font w:name="PMingLiU">
    <w:altName w:val="宋体-繁"/>
    <w:panose1 w:val="02020500000000000000"/>
    <w:charset w:val="88"/>
    <w:family w:val="roman"/>
    <w:pitch w:val="default"/>
    <w:sig w:usb0="00000000" w:usb1="00000000" w:usb2="00000016" w:usb3="00000000" w:csb0="00100001"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たぬき油性マジック">
    <w:panose1 w:val="020B0502000000000001"/>
    <w:charset w:val="86"/>
    <w:family w:val="auto"/>
    <w:pitch w:val="default"/>
    <w:sig w:usb0="A00000AF" w:usb1="4000204A" w:usb2="00000000" w:usb3="00000000" w:csb0="00040000" w:csb1="00000000"/>
  </w:font>
  <w:font w:name="Hiragino Sans">
    <w:panose1 w:val="020B0300000000000000"/>
    <w:charset w:val="80"/>
    <w:family w:val="auto"/>
    <w:pitch w:val="default"/>
    <w:sig w:usb0="E00002FF" w:usb1="7AE7FFFF" w:usb2="00000012" w:usb3="00000000" w:csb0="0002000D" w:csb1="00000000"/>
  </w:font>
  <w:font w:name="汉仪楷体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苹方-简">
    <w:panose1 w:val="020B0400000000000000"/>
    <w:charset w:val="86"/>
    <w:family w:val="auto"/>
    <w:pitch w:val="default"/>
    <w:sig w:usb0="A00002FF" w:usb1="7ACFFDFB" w:usb2="00000017" w:usb3="00000000" w:csb0="00040001" w:csb1="00000000"/>
  </w:font>
  <w:font w:name="宋体-繁">
    <w:panose1 w:val="02010600040101010101"/>
    <w:charset w:val="86"/>
    <w:family w:val="auto"/>
    <w:pitch w:val="default"/>
    <w:sig w:usb0="00000287" w:usb1="080F0000" w:usb2="00000000" w:usb3="00000000" w:csb0="0004009F" w:csb1="DFD70000"/>
  </w:font>
  <w:font w:name="方正中等线_GBK">
    <w:panose1 w:val="03000509000000000000"/>
    <w:charset w:val="86"/>
    <w:family w:val="script"/>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22EB4">
    <w:pPr>
      <w:pStyle w:val="9"/>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0288" behindDoc="1" locked="0" layoutInCell="1" allowOverlap="1">
          <wp:simplePos x="0" y="0"/>
          <wp:positionH relativeFrom="column">
            <wp:posOffset>-444500</wp:posOffset>
          </wp:positionH>
          <wp:positionV relativeFrom="paragraph">
            <wp:posOffset>0</wp:posOffset>
          </wp:positionV>
          <wp:extent cx="7555230" cy="10686415"/>
          <wp:effectExtent l="0" t="0" r="13970" b="6985"/>
          <wp:wrapNone/>
          <wp:docPr id="12" name="图片 12" descr="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背景2"/>
                  <pic:cNvPicPr>
                    <a:picLocks noChangeAspect="1"/>
                  </pic:cNvPicPr>
                </pic:nvPicPr>
                <pic:blipFill>
                  <a:blip r:embed="rId1"/>
                  <a:stretch>
                    <a:fillRect/>
                  </a:stretch>
                </pic:blipFill>
                <pic:spPr>
                  <a:xfrm>
                    <a:off x="0" y="0"/>
                    <a:ext cx="7555230" cy="10686415"/>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F6B8E">
    <w:pPr>
      <w:pStyle w:val="9"/>
      <w:pBdr>
        <w:bottom w:val="none" w:color="auto" w:sz="0" w:space="1"/>
      </w:pBdr>
    </w:pPr>
    <w:r>
      <w:rPr>
        <w:sz w:val="18"/>
      </w:rPr>
      <w:drawing>
        <wp:anchor distT="0" distB="0" distL="114300" distR="114300" simplePos="0" relativeHeight="251659264" behindDoc="1" locked="0" layoutInCell="1" allowOverlap="1">
          <wp:simplePos x="0" y="0"/>
          <wp:positionH relativeFrom="margin">
            <wp:posOffset>-440690</wp:posOffset>
          </wp:positionH>
          <wp:positionV relativeFrom="margin">
            <wp:posOffset>-714375</wp:posOffset>
          </wp:positionV>
          <wp:extent cx="7584440" cy="10727690"/>
          <wp:effectExtent l="0" t="0" r="10160" b="16510"/>
          <wp:wrapNone/>
          <wp:docPr id="11" name="WordPictureWatermark5755249" descr="封面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5755249" descr="封面2"/>
                  <pic:cNvPicPr>
                    <a:picLocks noChangeAspect="1"/>
                  </pic:cNvPicPr>
                </pic:nvPicPr>
                <pic:blipFill>
                  <a:blip r:embed="rId1"/>
                  <a:stretch>
                    <a:fillRect/>
                  </a:stretch>
                </pic:blipFill>
                <pic:spPr>
                  <a:xfrm>
                    <a:off x="0" y="0"/>
                    <a:ext cx="7584440" cy="1072769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917EA4"/>
    <w:multiLevelType w:val="singleLevel"/>
    <w:tmpl w:val="90917EA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Y3OTNhODFkZmQ1ZDY0ZDZkYjNmOWQ2ZDMxNDhmZjEifQ=="/>
  </w:docVars>
  <w:rsids>
    <w:rsidRoot w:val="00172A27"/>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AC91BFE"/>
    <w:rsid w:val="1B7E29BC"/>
    <w:rsid w:val="1BE642E6"/>
    <w:rsid w:val="1F534BE6"/>
    <w:rsid w:val="1FEF4879"/>
    <w:rsid w:val="1FFCB67A"/>
    <w:rsid w:val="2F6E73AD"/>
    <w:rsid w:val="32FB0924"/>
    <w:rsid w:val="3EFB7D2D"/>
    <w:rsid w:val="3FDF52F0"/>
    <w:rsid w:val="43090FD3"/>
    <w:rsid w:val="436C72A2"/>
    <w:rsid w:val="44B33A23"/>
    <w:rsid w:val="4FDF9938"/>
    <w:rsid w:val="5BE9CCC7"/>
    <w:rsid w:val="6759F011"/>
    <w:rsid w:val="690A0478"/>
    <w:rsid w:val="6D277EA0"/>
    <w:rsid w:val="6EFF2889"/>
    <w:rsid w:val="76FE0FF8"/>
    <w:rsid w:val="77E98D63"/>
    <w:rsid w:val="7DFE7143"/>
    <w:rsid w:val="7FB641A8"/>
    <w:rsid w:val="7FFE551A"/>
    <w:rsid w:val="B7FE8BF5"/>
    <w:rsid w:val="CF5649DB"/>
    <w:rsid w:val="DD77B860"/>
    <w:rsid w:val="DF5778F6"/>
    <w:rsid w:val="DFEF25F8"/>
    <w:rsid w:val="E5FD20F1"/>
    <w:rsid w:val="EB9BAD13"/>
    <w:rsid w:val="F6FAAA3A"/>
    <w:rsid w:val="F76749B4"/>
    <w:rsid w:val="F7CA1460"/>
    <w:rsid w:val="F7DEE156"/>
    <w:rsid w:val="F9BFCC35"/>
    <w:rsid w:val="FBEE8390"/>
    <w:rsid w:val="FBFD899D"/>
    <w:rsid w:val="FDCB4C8D"/>
    <w:rsid w:val="FDE9445F"/>
    <w:rsid w:val="FFFCE1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uiPriority w:val="0"/>
    <w:pPr>
      <w:keepNext/>
      <w:keepLines/>
      <w:spacing w:before="340" w:beforeLines="0" w:beforeAutospacing="0" w:after="330" w:afterLines="0" w:afterAutospacing="0" w:line="576" w:lineRule="auto"/>
      <w:outlineLvl w:val="0"/>
    </w:pPr>
    <w:rPr>
      <w:rFonts w:ascii="Times New Roman" w:hAnsi="Times New Roman" w:eastAsia="宋体" w:cs="Times New Roman"/>
      <w:b/>
      <w:kern w:val="44"/>
      <w:sz w:val="44"/>
      <w:szCs w:val="20"/>
    </w:rPr>
  </w:style>
  <w:style w:type="paragraph" w:styleId="3">
    <w:name w:val="heading 3"/>
    <w:basedOn w:val="1"/>
    <w:next w:val="1"/>
    <w:link w:val="13"/>
    <w:unhideWhenUsed/>
    <w:qFormat/>
    <w:uiPriority w:val="9"/>
    <w:pPr>
      <w:keepNext/>
      <w:keepLines/>
      <w:spacing w:before="260" w:after="260" w:line="416" w:lineRule="auto"/>
      <w:outlineLvl w:val="2"/>
    </w:pPr>
    <w:rPr>
      <w:b/>
      <w:bCs/>
      <w:sz w:val="32"/>
      <w:szCs w:val="32"/>
    </w:rPr>
  </w:style>
  <w:style w:type="paragraph" w:styleId="4">
    <w:name w:val="heading 4"/>
    <w:basedOn w:val="1"/>
    <w:next w:val="1"/>
    <w:link w:val="24"/>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5">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6">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2">
    <w:name w:val="Default Paragraph Font"/>
    <w:semiHidden/>
    <w:unhideWhenUsed/>
    <w:qFormat/>
    <w:uiPriority w:val="1"/>
  </w:style>
  <w:style w:type="table" w:default="1" w:styleId="1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caption"/>
    <w:basedOn w:val="1"/>
    <w:next w:val="1"/>
    <w:link w:val="29"/>
    <w:unhideWhenUsed/>
    <w:qFormat/>
    <w:uiPriority w:val="0"/>
    <w:rPr>
      <w:rFonts w:eastAsia="黑体" w:asciiTheme="majorHAnsi" w:hAnsiTheme="majorHAnsi" w:cstheme="majorBidi"/>
      <w:sz w:val="20"/>
      <w:szCs w:val="20"/>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Char"/>
    <w:basedOn w:val="12"/>
    <w:link w:val="3"/>
    <w:semiHidden/>
    <w:qFormat/>
    <w:uiPriority w:val="9"/>
    <w:rPr>
      <w:rFonts w:ascii="Calibri" w:hAnsi="Calibri" w:eastAsia="宋体" w:cs="Times New Roman"/>
      <w:b/>
      <w:bCs/>
      <w:sz w:val="32"/>
      <w:szCs w:val="32"/>
    </w:rPr>
  </w:style>
  <w:style w:type="paragraph" w:customStyle="1" w:styleId="14">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5">
    <w:name w:val="Heading #3|1"/>
    <w:basedOn w:val="1"/>
    <w:link w:val="16"/>
    <w:qFormat/>
    <w:uiPriority w:val="0"/>
    <w:pPr>
      <w:spacing w:after="160"/>
      <w:outlineLvl w:val="2"/>
    </w:pPr>
    <w:rPr>
      <w:rFonts w:ascii="宋体" w:hAnsi="宋体" w:cs="宋体"/>
      <w:color w:val="EC008D"/>
      <w:sz w:val="20"/>
      <w:szCs w:val="20"/>
      <w:lang w:val="zh-TW" w:eastAsia="zh-TW" w:bidi="zh-TW"/>
    </w:rPr>
  </w:style>
  <w:style w:type="character" w:customStyle="1" w:styleId="16">
    <w:name w:val="Heading #3|1 Char"/>
    <w:link w:val="15"/>
    <w:qFormat/>
    <w:uiPriority w:val="0"/>
    <w:rPr>
      <w:rFonts w:ascii="宋体" w:hAnsi="宋体" w:eastAsia="宋体" w:cs="宋体"/>
      <w:color w:val="EC008D"/>
      <w:sz w:val="20"/>
      <w:szCs w:val="20"/>
      <w:lang w:val="zh-TW" w:eastAsia="zh-TW" w:bidi="zh-TW"/>
    </w:rPr>
  </w:style>
  <w:style w:type="paragraph" w:customStyle="1" w:styleId="17">
    <w:name w:val="Body text|1"/>
    <w:basedOn w:val="1"/>
    <w:link w:val="18"/>
    <w:unhideWhenUsed/>
    <w:qFormat/>
    <w:uiPriority w:val="0"/>
    <w:pPr>
      <w:spacing w:line="360" w:lineRule="auto"/>
      <w:ind w:firstLine="400"/>
    </w:pPr>
    <w:rPr>
      <w:rFonts w:ascii="宋体" w:hAnsi="宋体" w:cs="宋体"/>
      <w:sz w:val="20"/>
      <w:szCs w:val="20"/>
      <w:lang w:val="zh-TW" w:eastAsia="zh-TW" w:bidi="zh-TW"/>
    </w:rPr>
  </w:style>
  <w:style w:type="character" w:customStyle="1" w:styleId="18">
    <w:name w:val="Body text|1 Char"/>
    <w:link w:val="17"/>
    <w:qFormat/>
    <w:uiPriority w:val="0"/>
    <w:rPr>
      <w:rFonts w:ascii="宋体" w:hAnsi="宋体" w:eastAsia="宋体" w:cs="宋体"/>
      <w:sz w:val="20"/>
      <w:szCs w:val="20"/>
      <w:lang w:val="zh-TW" w:eastAsia="zh-TW" w:bidi="zh-TW"/>
    </w:rPr>
  </w:style>
  <w:style w:type="character" w:customStyle="1" w:styleId="19">
    <w:name w:val="页眉 Char"/>
    <w:basedOn w:val="12"/>
    <w:link w:val="9"/>
    <w:qFormat/>
    <w:uiPriority w:val="99"/>
    <w:rPr>
      <w:rFonts w:ascii="Calibri" w:hAnsi="Calibri" w:eastAsia="宋体" w:cs="Times New Roman"/>
      <w:sz w:val="18"/>
      <w:szCs w:val="18"/>
    </w:rPr>
  </w:style>
  <w:style w:type="character" w:customStyle="1" w:styleId="20">
    <w:name w:val="页脚 Char"/>
    <w:basedOn w:val="12"/>
    <w:link w:val="8"/>
    <w:qFormat/>
    <w:uiPriority w:val="99"/>
    <w:rPr>
      <w:rFonts w:ascii="Calibri" w:hAnsi="Calibri" w:eastAsia="宋体" w:cs="Times New Roman"/>
      <w:sz w:val="18"/>
      <w:szCs w:val="18"/>
    </w:rPr>
  </w:style>
  <w:style w:type="paragraph" w:styleId="21">
    <w:name w:val="List Paragraph"/>
    <w:basedOn w:val="1"/>
    <w:qFormat/>
    <w:uiPriority w:val="34"/>
    <w:pPr>
      <w:ind w:firstLine="420" w:firstLineChars="200"/>
    </w:pPr>
  </w:style>
  <w:style w:type="paragraph" w:customStyle="1" w:styleId="22">
    <w:name w:val="知识拓展内容"/>
    <w:basedOn w:val="1"/>
    <w:link w:val="23"/>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3">
    <w:name w:val="知识拓展内容 Char"/>
    <w:link w:val="22"/>
    <w:qFormat/>
    <w:uiPriority w:val="0"/>
    <w:rPr>
      <w:rFonts w:ascii="Times New Roman" w:hAnsi="Times New Roman" w:eastAsia="仿宋_GB2312" w:cs="Times New Roman"/>
      <w:kern w:val="10"/>
      <w:szCs w:val="21"/>
      <w:shd w:val="clear" w:color="auto" w:fill="FADCE9"/>
      <w:lang w:val="zh-CN" w:eastAsia="zh-CN"/>
    </w:rPr>
  </w:style>
  <w:style w:type="character" w:customStyle="1" w:styleId="24">
    <w:name w:val="标题 4 Char"/>
    <w:basedOn w:val="12"/>
    <w:link w:val="4"/>
    <w:qFormat/>
    <w:uiPriority w:val="0"/>
    <w:rPr>
      <w:rFonts w:ascii="Times New Roman" w:hAnsi="Times New Roman" w:eastAsia="方正宋黑_GBK" w:cs="Times New Roman"/>
      <w:color w:val="E4007F"/>
      <w:sz w:val="26"/>
      <w:szCs w:val="20"/>
    </w:rPr>
  </w:style>
  <w:style w:type="character" w:customStyle="1" w:styleId="25">
    <w:name w:val="字符样式 拼音字体"/>
    <w:qFormat/>
    <w:uiPriority w:val="0"/>
    <w:rPr>
      <w:rFonts w:ascii="PinYinok" w:hAnsi="PinYinok"/>
      <w:sz w:val="24"/>
      <w:szCs w:val="24"/>
    </w:rPr>
  </w:style>
  <w:style w:type="character" w:customStyle="1" w:styleId="26">
    <w:name w:val="标题 5 Char"/>
    <w:basedOn w:val="12"/>
    <w:link w:val="5"/>
    <w:semiHidden/>
    <w:qFormat/>
    <w:uiPriority w:val="9"/>
    <w:rPr>
      <w:rFonts w:ascii="Calibri" w:hAnsi="Calibri" w:eastAsia="宋体" w:cs="Times New Roman"/>
      <w:b/>
      <w:bCs/>
      <w:sz w:val="28"/>
      <w:szCs w:val="28"/>
    </w:rPr>
  </w:style>
  <w:style w:type="character" w:customStyle="1" w:styleId="27">
    <w:name w:val="标题 6 Char"/>
    <w:basedOn w:val="12"/>
    <w:link w:val="6"/>
    <w:semiHidden/>
    <w:qFormat/>
    <w:uiPriority w:val="9"/>
    <w:rPr>
      <w:rFonts w:asciiTheme="majorHAnsi" w:hAnsiTheme="majorHAnsi" w:eastAsiaTheme="majorEastAsia" w:cstheme="majorBidi"/>
      <w:b/>
      <w:bCs/>
      <w:sz w:val="24"/>
      <w:szCs w:val="24"/>
    </w:rPr>
  </w:style>
  <w:style w:type="paragraph" w:customStyle="1" w:styleId="28">
    <w:name w:val="图片"/>
    <w:basedOn w:val="1"/>
    <w:next w:val="7"/>
    <w:link w:val="30"/>
    <w:qFormat/>
    <w:uiPriority w:val="0"/>
    <w:pPr>
      <w:spacing w:before="120"/>
      <w:jc w:val="center"/>
    </w:pPr>
    <w:rPr>
      <w:rFonts w:ascii="Times New Roman" w:hAnsi="Times New Roman"/>
      <w:szCs w:val="20"/>
    </w:rPr>
  </w:style>
  <w:style w:type="character" w:customStyle="1" w:styleId="29">
    <w:name w:val="题注 Char"/>
    <w:link w:val="7"/>
    <w:qFormat/>
    <w:locked/>
    <w:uiPriority w:val="0"/>
    <w:rPr>
      <w:rFonts w:eastAsia="黑体" w:asciiTheme="majorHAnsi" w:hAnsiTheme="majorHAnsi" w:cstheme="majorBidi"/>
      <w:sz w:val="20"/>
      <w:szCs w:val="20"/>
    </w:rPr>
  </w:style>
  <w:style w:type="character" w:customStyle="1" w:styleId="30">
    <w:name w:val="图片 Char"/>
    <w:link w:val="28"/>
    <w:qFormat/>
    <w:locked/>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Users/liuyue/Library/Containers/com.kingsoft.wpsoffice.mac/Data/&#32439;&#32321;&#22810;&#24425;.wpt" TargetMode="External"/></Relationships>
</file>

<file path=word/theme/theme1.xml><?xml version="1.0" encoding="utf-8"?>
<a:theme xmlns:a="http://schemas.openxmlformats.org/drawingml/2006/main" name="WPS2019">
  <a:themeElements>
    <a:clrScheme name="WPS2019">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WPS2019">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2019">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晶格型"/>
      <sectRole val="1"/>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16137</Words>
  <Characters>16267</Characters>
  <Lines>1</Lines>
  <Paragraphs>1</Paragraphs>
  <TotalTime>0</TotalTime>
  <ScaleCrop>false</ScaleCrop>
  <LinksUpToDate>false</LinksUpToDate>
  <CharactersWithSpaces>16328</CharactersWithSpaces>
  <Application>WPS Office_6.8.2.8850_F1E327BC-269C-435d-A152-05C5408002CA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2021-06-16T02:03:00Z</dcterms:created>
  <dc:creator>DELL</dc:creator>
  <cp:lastModifiedBy>六月</cp:lastModifiedBy>
  <dcterms:modified xsi:type="dcterms:W3CDTF">2024-11-19T19:12:48Z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4202DED95AC95E5A99713C677406F455_43</vt:lpwstr>
  </property>
</Properties>
</file>